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49E9" w14:textId="7054A47B" w:rsidR="00E6411E" w:rsidRPr="000B7CA6" w:rsidRDefault="00E6411E">
      <w:pPr>
        <w:widowControl w:val="0"/>
        <w:tabs>
          <w:tab w:val="center" w:pos="5040"/>
        </w:tabs>
        <w:rPr>
          <w:rFonts w:ascii="Arial" w:hAnsi="Arial"/>
          <w:b/>
          <w:sz w:val="32"/>
          <w:szCs w:val="32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  <w:sz w:val="20"/>
        </w:rPr>
        <w:tab/>
      </w:r>
      <w:r w:rsidRPr="000B7CA6">
        <w:rPr>
          <w:rFonts w:ascii="Arial" w:hAnsi="Arial"/>
          <w:b/>
          <w:sz w:val="32"/>
          <w:szCs w:val="32"/>
        </w:rPr>
        <w:t>Notice of Position for Millard County</w:t>
      </w:r>
    </w:p>
    <w:p w14:paraId="70BE3D6B" w14:textId="77777777" w:rsidR="00E6411E" w:rsidRPr="000B7CA6" w:rsidRDefault="00E6411E">
      <w:pPr>
        <w:widowControl w:val="0"/>
        <w:tabs>
          <w:tab w:val="center" w:pos="5040"/>
        </w:tabs>
        <w:rPr>
          <w:rFonts w:ascii="Arial" w:hAnsi="Arial"/>
          <w:sz w:val="32"/>
          <w:szCs w:val="32"/>
        </w:rPr>
      </w:pPr>
      <w:r w:rsidRPr="000B7CA6">
        <w:rPr>
          <w:rFonts w:ascii="Arial" w:hAnsi="Arial"/>
          <w:b/>
          <w:sz w:val="32"/>
          <w:szCs w:val="32"/>
        </w:rPr>
        <w:tab/>
      </w:r>
      <w:r w:rsidR="008826CF" w:rsidRPr="000B7CA6">
        <w:rPr>
          <w:rFonts w:ascii="Arial" w:hAnsi="Arial"/>
          <w:b/>
          <w:sz w:val="32"/>
          <w:szCs w:val="32"/>
        </w:rPr>
        <w:t>Full</w:t>
      </w:r>
      <w:r w:rsidRPr="000B7CA6">
        <w:rPr>
          <w:rFonts w:ascii="Arial" w:hAnsi="Arial"/>
          <w:b/>
          <w:sz w:val="32"/>
          <w:szCs w:val="32"/>
        </w:rPr>
        <w:t xml:space="preserve">-Time </w:t>
      </w:r>
      <w:r w:rsidR="002E63F3" w:rsidRPr="000B7CA6">
        <w:rPr>
          <w:rFonts w:ascii="Arial" w:hAnsi="Arial"/>
          <w:b/>
          <w:sz w:val="32"/>
          <w:szCs w:val="32"/>
        </w:rPr>
        <w:t>Deputy A</w:t>
      </w:r>
      <w:r w:rsidR="009E265B">
        <w:rPr>
          <w:rFonts w:ascii="Arial" w:hAnsi="Arial"/>
          <w:b/>
          <w:sz w:val="32"/>
          <w:szCs w:val="32"/>
        </w:rPr>
        <w:t>ssessor</w:t>
      </w:r>
    </w:p>
    <w:p w14:paraId="4D47208A" w14:textId="77777777" w:rsidR="00E6411E" w:rsidRDefault="00E6411E">
      <w:pPr>
        <w:widowControl w:val="0"/>
        <w:tabs>
          <w:tab w:val="center" w:pos="50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3CB832E9" w14:textId="31D914C2" w:rsidR="00472B26" w:rsidRDefault="00E6411E">
      <w:pPr>
        <w:widowControl w:val="0"/>
        <w:rPr>
          <w:rFonts w:ascii="Arial" w:hAnsi="Arial"/>
          <w:szCs w:val="24"/>
        </w:rPr>
      </w:pPr>
      <w:r w:rsidRPr="000B7CA6">
        <w:rPr>
          <w:rFonts w:ascii="Arial" w:hAnsi="Arial"/>
          <w:szCs w:val="24"/>
        </w:rPr>
        <w:t xml:space="preserve">Millard County will be hiring for the position of a </w:t>
      </w:r>
      <w:r w:rsidR="008826CF" w:rsidRPr="000B7CA6">
        <w:rPr>
          <w:rFonts w:ascii="Arial" w:hAnsi="Arial"/>
          <w:szCs w:val="24"/>
        </w:rPr>
        <w:t>Full</w:t>
      </w:r>
      <w:r w:rsidRPr="000B7CA6">
        <w:rPr>
          <w:rFonts w:ascii="Arial" w:hAnsi="Arial"/>
          <w:szCs w:val="24"/>
        </w:rPr>
        <w:t xml:space="preserve">-Time </w:t>
      </w:r>
      <w:r w:rsidR="002E63F3" w:rsidRPr="000B7CA6">
        <w:rPr>
          <w:rFonts w:ascii="Arial" w:hAnsi="Arial"/>
          <w:szCs w:val="24"/>
        </w:rPr>
        <w:t>Deputy A</w:t>
      </w:r>
      <w:r w:rsidR="009E265B">
        <w:rPr>
          <w:rFonts w:ascii="Arial" w:hAnsi="Arial"/>
          <w:szCs w:val="24"/>
        </w:rPr>
        <w:t>ssessor</w:t>
      </w:r>
      <w:r w:rsidR="00C73606" w:rsidRPr="000B7CA6">
        <w:rPr>
          <w:rFonts w:ascii="Arial" w:hAnsi="Arial"/>
          <w:szCs w:val="24"/>
        </w:rPr>
        <w:t xml:space="preserve">. </w:t>
      </w:r>
      <w:r w:rsidRPr="000B7CA6">
        <w:rPr>
          <w:rFonts w:ascii="Arial" w:hAnsi="Arial"/>
          <w:szCs w:val="24"/>
        </w:rPr>
        <w:t>Anyone who is interested in applying for this</w:t>
      </w:r>
      <w:r w:rsidR="00C73606" w:rsidRPr="000B7CA6">
        <w:rPr>
          <w:rFonts w:ascii="Arial" w:hAnsi="Arial"/>
          <w:szCs w:val="24"/>
        </w:rPr>
        <w:t xml:space="preserve"> position should submit an application AND resume</w:t>
      </w:r>
      <w:r w:rsidR="00D62C9A" w:rsidRPr="000B7CA6">
        <w:rPr>
          <w:rFonts w:ascii="Arial" w:hAnsi="Arial"/>
          <w:szCs w:val="24"/>
        </w:rPr>
        <w:t xml:space="preserve"> with references</w:t>
      </w:r>
      <w:r w:rsidRPr="000B7CA6">
        <w:rPr>
          <w:rFonts w:ascii="Arial" w:hAnsi="Arial"/>
          <w:szCs w:val="24"/>
        </w:rPr>
        <w:t xml:space="preserve"> to Millard County </w:t>
      </w:r>
      <w:r w:rsidR="009E265B">
        <w:rPr>
          <w:rFonts w:ascii="Arial" w:hAnsi="Arial"/>
          <w:szCs w:val="24"/>
        </w:rPr>
        <w:t>Assessor’s</w:t>
      </w:r>
      <w:r w:rsidRPr="000B7CA6">
        <w:rPr>
          <w:rFonts w:ascii="Arial" w:hAnsi="Arial"/>
          <w:szCs w:val="24"/>
        </w:rPr>
        <w:t xml:space="preserve"> Office</w:t>
      </w:r>
      <w:r w:rsidR="00472B26">
        <w:rPr>
          <w:rFonts w:ascii="Arial" w:hAnsi="Arial"/>
          <w:szCs w:val="24"/>
        </w:rPr>
        <w:t>, 50 South Main, Fillmore Utah.</w:t>
      </w:r>
      <w:r w:rsidR="002A5836" w:rsidRPr="000B7CA6">
        <w:rPr>
          <w:rFonts w:ascii="Arial" w:hAnsi="Arial"/>
          <w:szCs w:val="24"/>
        </w:rPr>
        <w:t xml:space="preserve"> Applications may </w:t>
      </w:r>
      <w:r w:rsidR="00184DC6" w:rsidRPr="000B7CA6">
        <w:rPr>
          <w:rFonts w:ascii="Arial" w:hAnsi="Arial"/>
          <w:szCs w:val="24"/>
        </w:rPr>
        <w:t>be picked up at the A</w:t>
      </w:r>
      <w:r w:rsidR="009E265B">
        <w:rPr>
          <w:rFonts w:ascii="Arial" w:hAnsi="Arial"/>
          <w:szCs w:val="24"/>
        </w:rPr>
        <w:t>ssessor’s</w:t>
      </w:r>
      <w:r w:rsidR="00184DC6" w:rsidRPr="000B7CA6">
        <w:rPr>
          <w:rFonts w:ascii="Arial" w:hAnsi="Arial"/>
          <w:szCs w:val="24"/>
        </w:rPr>
        <w:t xml:space="preserve"> office or </w:t>
      </w:r>
      <w:r w:rsidR="00472B26">
        <w:rPr>
          <w:rFonts w:ascii="Arial" w:hAnsi="Arial"/>
          <w:szCs w:val="24"/>
        </w:rPr>
        <w:t xml:space="preserve">online at </w:t>
      </w:r>
      <w:hyperlink r:id="rId5" w:history="1">
        <w:r w:rsidR="00F14317" w:rsidRPr="00642A63">
          <w:rPr>
            <w:rStyle w:val="Hyperlink"/>
            <w:rFonts w:ascii="Arial" w:hAnsi="Arial"/>
            <w:szCs w:val="24"/>
          </w:rPr>
          <w:t>www.millardcounty.gov</w:t>
        </w:r>
      </w:hyperlink>
    </w:p>
    <w:p w14:paraId="0185FA40" w14:textId="0DBE9541" w:rsidR="00E6411E" w:rsidRPr="00DE16F0" w:rsidRDefault="00472B26">
      <w:pPr>
        <w:widowControl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Applications/Resumes will be accepted</w:t>
      </w:r>
      <w:r w:rsidR="00143F4B">
        <w:rPr>
          <w:rFonts w:ascii="Arial" w:hAnsi="Arial"/>
          <w:szCs w:val="24"/>
        </w:rPr>
        <w:t xml:space="preserve"> until</w:t>
      </w:r>
      <w:r>
        <w:rPr>
          <w:rFonts w:ascii="Arial" w:hAnsi="Arial"/>
          <w:szCs w:val="24"/>
        </w:rPr>
        <w:t xml:space="preserve"> </w:t>
      </w:r>
      <w:r w:rsidR="00DE16F0" w:rsidRPr="00DE16F0">
        <w:rPr>
          <w:rFonts w:ascii="Arial" w:hAnsi="Arial"/>
          <w:szCs w:val="24"/>
        </w:rPr>
        <w:t>5</w:t>
      </w:r>
      <w:r w:rsidR="00143F4B">
        <w:rPr>
          <w:rFonts w:ascii="Arial" w:hAnsi="Arial"/>
          <w:szCs w:val="24"/>
        </w:rPr>
        <w:t>:00 Pm 12/29/25.</w:t>
      </w:r>
    </w:p>
    <w:p w14:paraId="0BDE286B" w14:textId="77777777" w:rsidR="00E6411E" w:rsidRDefault="00E6411E">
      <w:pPr>
        <w:widowControl w:val="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ab/>
      </w:r>
    </w:p>
    <w:p w14:paraId="64C14911" w14:textId="77777777" w:rsidR="00E6411E" w:rsidRDefault="00E6411E">
      <w:pPr>
        <w:widowControl w:val="0"/>
        <w:rPr>
          <w:rFonts w:ascii="Arial" w:hAnsi="Arial"/>
          <w:i/>
          <w:sz w:val="20"/>
        </w:rPr>
      </w:pPr>
    </w:p>
    <w:p w14:paraId="661CFF5B" w14:textId="77777777" w:rsidR="00E6411E" w:rsidRPr="000B7CA6" w:rsidRDefault="00E6411E">
      <w:pPr>
        <w:widowControl w:val="0"/>
        <w:rPr>
          <w:rFonts w:ascii="Arial" w:hAnsi="Arial"/>
          <w:i/>
          <w:sz w:val="22"/>
          <w:szCs w:val="22"/>
        </w:rPr>
      </w:pPr>
      <w:r w:rsidRPr="000B7CA6">
        <w:rPr>
          <w:rFonts w:ascii="Arial" w:hAnsi="Arial"/>
          <w:i/>
          <w:sz w:val="22"/>
          <w:szCs w:val="22"/>
        </w:rPr>
        <w:t>Job Description</w:t>
      </w:r>
    </w:p>
    <w:p w14:paraId="017D370E" w14:textId="28E44DE7" w:rsidR="00107289" w:rsidRDefault="001D2F0F" w:rsidP="00D327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szCs w:val="24"/>
        </w:rPr>
      </w:pPr>
      <w:r w:rsidRPr="001D2F0F">
        <w:rPr>
          <w:szCs w:val="24"/>
          <w:lang w:val="en-CA"/>
        </w:rPr>
        <w:fldChar w:fldCharType="begin"/>
      </w:r>
      <w:r w:rsidRPr="001D2F0F">
        <w:rPr>
          <w:szCs w:val="24"/>
          <w:lang w:val="en-CA"/>
        </w:rPr>
        <w:instrText xml:space="preserve"> SEQ CHAPTER \h \r 1</w:instrText>
      </w:r>
      <w:r w:rsidRPr="001D2F0F">
        <w:rPr>
          <w:szCs w:val="24"/>
          <w:lang w:val="en-CA"/>
        </w:rPr>
        <w:fldChar w:fldCharType="end"/>
      </w:r>
      <w:r w:rsidR="00D9009A">
        <w:rPr>
          <w:rFonts w:ascii="Arial" w:hAnsi="Arial" w:cs="Arial"/>
          <w:szCs w:val="24"/>
        </w:rPr>
        <w:t xml:space="preserve">Performs all or some of the </w:t>
      </w:r>
      <w:r w:rsidR="00C2762E">
        <w:rPr>
          <w:rFonts w:ascii="Arial" w:hAnsi="Arial" w:cs="Arial"/>
          <w:szCs w:val="24"/>
        </w:rPr>
        <w:t>following:</w:t>
      </w:r>
      <w:r w:rsidR="009D7FE1">
        <w:rPr>
          <w:rFonts w:ascii="Arial" w:hAnsi="Arial" w:cs="Arial"/>
          <w:szCs w:val="24"/>
        </w:rPr>
        <w:t xml:space="preserve"> </w:t>
      </w:r>
      <w:r w:rsidR="009E265B">
        <w:rPr>
          <w:rFonts w:ascii="Arial" w:hAnsi="Arial" w:cs="Arial"/>
          <w:szCs w:val="24"/>
        </w:rPr>
        <w:t>Manages</w:t>
      </w:r>
      <w:r w:rsidR="009E265B" w:rsidRPr="009E265B">
        <w:rPr>
          <w:rFonts w:ascii="Arial" w:hAnsi="Arial" w:cs="Arial"/>
          <w:szCs w:val="24"/>
        </w:rPr>
        <w:t xml:space="preserve"> the State Department of Motor Vehicle operations in the Fillmore office</w:t>
      </w:r>
      <w:r w:rsidR="009E265B">
        <w:rPr>
          <w:rFonts w:ascii="Arial" w:hAnsi="Arial" w:cs="Arial"/>
          <w:szCs w:val="24"/>
        </w:rPr>
        <w:t xml:space="preserve">. </w:t>
      </w:r>
      <w:r w:rsidR="00CF422B">
        <w:rPr>
          <w:rFonts w:ascii="Arial" w:hAnsi="Arial" w:cs="Arial"/>
          <w:szCs w:val="24"/>
        </w:rPr>
        <w:t>Vehicle registration and renewals,</w:t>
      </w:r>
      <w:r w:rsidR="00CF422B" w:rsidRPr="00CF422B">
        <w:rPr>
          <w:rFonts w:ascii="Arial" w:hAnsi="Arial" w:cs="Arial"/>
          <w:szCs w:val="24"/>
        </w:rPr>
        <w:t xml:space="preserve"> complex title and registration </w:t>
      </w:r>
      <w:r w:rsidR="00CF53CA">
        <w:rPr>
          <w:rFonts w:ascii="Arial" w:hAnsi="Arial" w:cs="Arial"/>
          <w:szCs w:val="24"/>
        </w:rPr>
        <w:t>processes</w:t>
      </w:r>
      <w:r w:rsidR="00CF422B" w:rsidRPr="00CF422B">
        <w:rPr>
          <w:rFonts w:ascii="Arial" w:hAnsi="Arial" w:cs="Arial"/>
          <w:szCs w:val="24"/>
        </w:rPr>
        <w:t xml:space="preserve"> mechanics lien or storage liens</w:t>
      </w:r>
      <w:r w:rsidR="00CF53CA">
        <w:rPr>
          <w:rFonts w:ascii="Arial" w:hAnsi="Arial" w:cs="Arial"/>
          <w:szCs w:val="24"/>
        </w:rPr>
        <w:t xml:space="preserve">, </w:t>
      </w:r>
      <w:r w:rsidR="00CF422B" w:rsidRPr="00CF422B">
        <w:rPr>
          <w:rFonts w:ascii="Arial" w:hAnsi="Arial" w:cs="Arial"/>
          <w:szCs w:val="24"/>
        </w:rPr>
        <w:t>vehicle impounds</w:t>
      </w:r>
      <w:r w:rsidR="00CF422B">
        <w:rPr>
          <w:rFonts w:ascii="Arial" w:hAnsi="Arial" w:cs="Arial"/>
          <w:szCs w:val="24"/>
        </w:rPr>
        <w:t xml:space="preserve">. </w:t>
      </w:r>
      <w:r w:rsidR="00CF422B" w:rsidRPr="00CF422B">
        <w:rPr>
          <w:rFonts w:ascii="Arial" w:hAnsi="Arial" w:cs="Arial"/>
          <w:szCs w:val="24"/>
        </w:rPr>
        <w:t xml:space="preserve">Runs daily </w:t>
      </w:r>
      <w:r w:rsidR="00CF53CA">
        <w:rPr>
          <w:rFonts w:ascii="Arial" w:hAnsi="Arial" w:cs="Arial"/>
          <w:szCs w:val="24"/>
        </w:rPr>
        <w:t xml:space="preserve">financial </w:t>
      </w:r>
      <w:r w:rsidR="00CF422B" w:rsidRPr="00CF422B">
        <w:rPr>
          <w:rFonts w:ascii="Arial" w:hAnsi="Arial" w:cs="Arial"/>
          <w:szCs w:val="24"/>
        </w:rPr>
        <w:t>reports</w:t>
      </w:r>
      <w:r w:rsidR="00CF422B">
        <w:rPr>
          <w:rFonts w:ascii="Arial" w:hAnsi="Arial" w:cs="Arial"/>
          <w:szCs w:val="24"/>
        </w:rPr>
        <w:t>, reconciles daily receipts, prepares bank deposits.</w:t>
      </w:r>
    </w:p>
    <w:p w14:paraId="3BB5C444" w14:textId="77777777" w:rsidR="00CF422B" w:rsidRDefault="00CF422B" w:rsidP="00D327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szCs w:val="24"/>
        </w:rPr>
      </w:pPr>
    </w:p>
    <w:p w14:paraId="473736AD" w14:textId="2AC7391F" w:rsidR="00CF422B" w:rsidRPr="00D327F1" w:rsidRDefault="00CF422B" w:rsidP="00D327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Cs w:val="24"/>
          <w:lang w:val="en-CA"/>
        </w:rPr>
      </w:pPr>
      <w:r>
        <w:rPr>
          <w:rFonts w:ascii="Arial" w:hAnsi="Arial" w:cs="Arial"/>
          <w:szCs w:val="24"/>
        </w:rPr>
        <w:t>Helps the Assessor office as needed</w:t>
      </w:r>
      <w:r w:rsidR="00C2762E">
        <w:rPr>
          <w:rFonts w:ascii="Arial" w:hAnsi="Arial" w:cs="Arial"/>
          <w:szCs w:val="24"/>
        </w:rPr>
        <w:t>, a</w:t>
      </w:r>
      <w:r w:rsidR="00F369A3">
        <w:rPr>
          <w:rFonts w:ascii="Arial" w:hAnsi="Arial" w:cs="Arial"/>
          <w:szCs w:val="24"/>
        </w:rPr>
        <w:t xml:space="preserve"> </w:t>
      </w:r>
      <w:r w:rsidR="00C2762E">
        <w:rPr>
          <w:rFonts w:ascii="Arial" w:hAnsi="Arial" w:cs="Arial"/>
          <w:szCs w:val="24"/>
        </w:rPr>
        <w:t>more detailed</w:t>
      </w:r>
      <w:r w:rsidR="00F369A3">
        <w:rPr>
          <w:rFonts w:ascii="Arial" w:hAnsi="Arial" w:cs="Arial"/>
          <w:szCs w:val="24"/>
        </w:rPr>
        <w:t xml:space="preserve"> list</w:t>
      </w:r>
      <w:r w:rsidR="00C2762E">
        <w:rPr>
          <w:rFonts w:ascii="Arial" w:hAnsi="Arial" w:cs="Arial"/>
          <w:szCs w:val="24"/>
        </w:rPr>
        <w:t xml:space="preserve"> of duties and responsibilities</w:t>
      </w:r>
      <w:r w:rsidR="00F369A3">
        <w:rPr>
          <w:rFonts w:ascii="Arial" w:hAnsi="Arial" w:cs="Arial"/>
          <w:szCs w:val="24"/>
        </w:rPr>
        <w:t xml:space="preserve"> can be obtained</w:t>
      </w:r>
      <w:r w:rsidR="00C2762E">
        <w:rPr>
          <w:rFonts w:ascii="Arial" w:hAnsi="Arial" w:cs="Arial"/>
          <w:szCs w:val="24"/>
        </w:rPr>
        <w:t xml:space="preserve"> from the Assessor.</w:t>
      </w:r>
    </w:p>
    <w:p w14:paraId="2C396536" w14:textId="77777777" w:rsidR="00D327F1" w:rsidRDefault="00D327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szCs w:val="24"/>
        </w:rPr>
      </w:pPr>
    </w:p>
    <w:p w14:paraId="30ECA4B5" w14:textId="77777777" w:rsidR="009D7FE1" w:rsidRDefault="00D327F1" w:rsidP="009D7F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</w:rPr>
      </w:pPr>
      <w:r>
        <w:rPr>
          <w:rFonts w:ascii="Arial" w:hAnsi="Arial" w:cs="Arial"/>
          <w:szCs w:val="24"/>
        </w:rPr>
        <w:t>P</w:t>
      </w:r>
      <w:r w:rsidR="001D2F0F" w:rsidRPr="001D2F0F">
        <w:rPr>
          <w:rFonts w:ascii="Arial" w:hAnsi="Arial" w:cs="Arial"/>
          <w:szCs w:val="24"/>
        </w:rPr>
        <w:t xml:space="preserve">erforms a variety of </w:t>
      </w:r>
      <w:r w:rsidR="00B7758C">
        <w:rPr>
          <w:rFonts w:ascii="Arial" w:hAnsi="Arial" w:cs="Arial"/>
          <w:szCs w:val="24"/>
        </w:rPr>
        <w:t xml:space="preserve">entry level to </w:t>
      </w:r>
      <w:r w:rsidR="001D2F0F" w:rsidRPr="001D2F0F">
        <w:rPr>
          <w:rFonts w:ascii="Arial" w:hAnsi="Arial" w:cs="Arial"/>
          <w:szCs w:val="24"/>
        </w:rPr>
        <w:t xml:space="preserve">complex clerical duties as needed to expedite the day-to-day activities, projects and requirements of the office of county </w:t>
      </w:r>
      <w:r w:rsidR="00CF53CA">
        <w:rPr>
          <w:rFonts w:ascii="Arial" w:hAnsi="Arial" w:cs="Arial"/>
          <w:szCs w:val="24"/>
        </w:rPr>
        <w:t>Assessor.</w:t>
      </w:r>
      <w:r w:rsidR="00CF53CA">
        <w:rPr>
          <w:szCs w:val="24"/>
          <w:lang w:val="en-CA"/>
        </w:rPr>
        <w:t xml:space="preserve"> </w:t>
      </w:r>
      <w:r w:rsidR="00CF53CA" w:rsidRPr="00CF53CA">
        <w:rPr>
          <w:rFonts w:ascii="Arial" w:hAnsi="Arial" w:cs="Arial"/>
          <w:szCs w:val="24"/>
          <w:lang w:val="en-CA"/>
        </w:rPr>
        <w:t xml:space="preserve">Must </w:t>
      </w:r>
      <w:r w:rsidR="00CF53CA" w:rsidRPr="00CF53CA">
        <w:rPr>
          <w:rFonts w:ascii="Arial" w:hAnsi="Arial" w:cs="Arial"/>
        </w:rPr>
        <w:t>have</w:t>
      </w:r>
      <w:r w:rsidR="00C73606">
        <w:rPr>
          <w:rFonts w:ascii="Arial" w:hAnsi="Arial" w:cs="Arial"/>
        </w:rPr>
        <w:t xml:space="preserve"> the ability to prioritize; communicate effectively, verbally as well as in writing; develop and maintain effective working relationships with elected officials, professionals, the public and fellow employees; operate a variety of types of standard office equipment such as a 10 key calculator and a computer. Must have good computer skills</w:t>
      </w:r>
      <w:r w:rsidR="00C37652">
        <w:rPr>
          <w:rFonts w:ascii="Arial" w:hAnsi="Arial" w:cs="Arial"/>
        </w:rPr>
        <w:t xml:space="preserve"> </w:t>
      </w:r>
      <w:r w:rsidR="00F369A3">
        <w:rPr>
          <w:rFonts w:ascii="Arial" w:hAnsi="Arial" w:cs="Arial"/>
        </w:rPr>
        <w:t>in;</w:t>
      </w:r>
      <w:r w:rsidR="00C73606">
        <w:rPr>
          <w:rFonts w:ascii="Arial" w:hAnsi="Arial" w:cs="Arial"/>
        </w:rPr>
        <w:t xml:space="preserve"> Microsoft Windows, Excel, Outlook, Word</w:t>
      </w:r>
      <w:r w:rsidR="00CF53CA">
        <w:rPr>
          <w:rFonts w:ascii="Arial" w:hAnsi="Arial" w:cs="Arial"/>
        </w:rPr>
        <w:t>. Must be able to occasionally stand for extended periods of time</w:t>
      </w:r>
      <w:r w:rsidR="00F369A3">
        <w:rPr>
          <w:rFonts w:ascii="Arial" w:hAnsi="Arial" w:cs="Arial"/>
        </w:rPr>
        <w:t>.</w:t>
      </w:r>
    </w:p>
    <w:p w14:paraId="0177704D" w14:textId="77777777" w:rsidR="009D7FE1" w:rsidRDefault="009D7FE1" w:rsidP="009D7F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</w:rPr>
      </w:pPr>
    </w:p>
    <w:p w14:paraId="5E1BE475" w14:textId="77777777" w:rsidR="002A5836" w:rsidRDefault="00B7758C" w:rsidP="009D7F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Must be </w:t>
      </w:r>
      <w:r w:rsidR="002A5836">
        <w:rPr>
          <w:rFonts w:ascii="Arial" w:hAnsi="Arial" w:cs="Arial"/>
        </w:rPr>
        <w:t>able to do the following:</w:t>
      </w:r>
    </w:p>
    <w:p w14:paraId="6F1835F8" w14:textId="77777777" w:rsidR="00B7758C" w:rsidRDefault="002A5836" w:rsidP="002A5836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2A5836">
        <w:rPr>
          <w:rFonts w:ascii="Arial" w:hAnsi="Arial" w:cs="Arial"/>
        </w:rPr>
        <w:t>Become</w:t>
      </w:r>
      <w:r w:rsidR="00B7758C" w:rsidRPr="002A5836">
        <w:rPr>
          <w:rFonts w:ascii="Arial" w:hAnsi="Arial" w:cs="Arial"/>
        </w:rPr>
        <w:t xml:space="preserve"> well acquainted with; county policies, procedures, ordinances </w:t>
      </w:r>
      <w:r w:rsidRPr="002A5836">
        <w:rPr>
          <w:rFonts w:ascii="Arial" w:hAnsi="Arial" w:cs="Arial"/>
        </w:rPr>
        <w:t>and resolutions</w:t>
      </w:r>
    </w:p>
    <w:p w14:paraId="0EDB4BC1" w14:textId="77777777" w:rsidR="002A5836" w:rsidRDefault="002A5836" w:rsidP="002A5836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7758C">
        <w:rPr>
          <w:rFonts w:ascii="Arial" w:hAnsi="Arial" w:cs="Arial"/>
        </w:rPr>
        <w:t xml:space="preserve">omplete a </w:t>
      </w:r>
      <w:r>
        <w:rPr>
          <w:rFonts w:ascii="Arial" w:hAnsi="Arial" w:cs="Arial"/>
        </w:rPr>
        <w:t>background check</w:t>
      </w:r>
    </w:p>
    <w:p w14:paraId="0DF5EAE1" w14:textId="77777777" w:rsidR="009D7FE1" w:rsidRDefault="002A5836" w:rsidP="002A5836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>Complete field related competency testing</w:t>
      </w:r>
    </w:p>
    <w:p w14:paraId="2E408352" w14:textId="77777777" w:rsidR="002A5836" w:rsidRPr="009D7FE1" w:rsidRDefault="002A5836" w:rsidP="002A5836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>Follow instructions and work as a team player</w:t>
      </w:r>
    </w:p>
    <w:p w14:paraId="7BFAA27F" w14:textId="77777777" w:rsidR="00E6411E" w:rsidRDefault="00E641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14:paraId="5938EDCD" w14:textId="77777777" w:rsidR="00E6411E" w:rsidRPr="000B7CA6" w:rsidRDefault="00E6411E">
      <w:pPr>
        <w:tabs>
          <w:tab w:val="left" w:pos="0"/>
          <w:tab w:val="left" w:pos="720"/>
          <w:tab w:val="left" w:pos="1296"/>
          <w:tab w:val="left" w:pos="2016"/>
          <w:tab w:val="left" w:pos="2592"/>
          <w:tab w:val="left" w:pos="5040"/>
          <w:tab w:val="left" w:pos="7056"/>
          <w:tab w:val="left" w:pos="9356"/>
        </w:tabs>
        <w:rPr>
          <w:rFonts w:ascii="Arial" w:hAnsi="Arial"/>
          <w:sz w:val="22"/>
          <w:szCs w:val="22"/>
        </w:rPr>
      </w:pPr>
      <w:r w:rsidRPr="000B7CA6">
        <w:rPr>
          <w:rFonts w:ascii="Arial" w:hAnsi="Arial"/>
          <w:i/>
          <w:sz w:val="22"/>
          <w:szCs w:val="22"/>
        </w:rPr>
        <w:t>Minimum Qualification</w:t>
      </w:r>
    </w:p>
    <w:p w14:paraId="7807C17D" w14:textId="77777777" w:rsidR="00E6411E" w:rsidRDefault="00E6411E">
      <w:pPr>
        <w:tabs>
          <w:tab w:val="left" w:pos="0"/>
          <w:tab w:val="left" w:pos="720"/>
          <w:tab w:val="left" w:pos="1296"/>
          <w:tab w:val="left" w:pos="2016"/>
          <w:tab w:val="left" w:pos="2592"/>
          <w:tab w:val="left" w:pos="5040"/>
          <w:tab w:val="left" w:pos="7056"/>
          <w:tab w:val="left" w:pos="9356"/>
        </w:tabs>
        <w:ind w:left="720"/>
        <w:rPr>
          <w:rFonts w:ascii="Arial" w:hAnsi="Arial"/>
        </w:rPr>
      </w:pPr>
      <w:r>
        <w:rPr>
          <w:rFonts w:ascii="Arial" w:hAnsi="Arial"/>
        </w:rPr>
        <w:t>Graduation from h</w:t>
      </w:r>
      <w:r w:rsidR="007B01FB">
        <w:rPr>
          <w:rFonts w:ascii="Arial" w:hAnsi="Arial"/>
        </w:rPr>
        <w:t xml:space="preserve">igh school </w:t>
      </w:r>
      <w:r w:rsidR="00B56436">
        <w:rPr>
          <w:rFonts w:ascii="Arial" w:hAnsi="Arial"/>
        </w:rPr>
        <w:t>and</w:t>
      </w:r>
      <w:r w:rsidR="007B01FB">
        <w:rPr>
          <w:rFonts w:ascii="Arial" w:hAnsi="Arial"/>
        </w:rPr>
        <w:t xml:space="preserve"> one </w:t>
      </w:r>
      <w:r>
        <w:rPr>
          <w:rFonts w:ascii="Arial" w:hAnsi="Arial"/>
        </w:rPr>
        <w:t>(</w:t>
      </w:r>
      <w:r w:rsidR="007B01FB">
        <w:rPr>
          <w:rFonts w:ascii="Arial" w:hAnsi="Arial"/>
        </w:rPr>
        <w:t>1</w:t>
      </w:r>
      <w:r>
        <w:rPr>
          <w:rFonts w:ascii="Arial" w:hAnsi="Arial"/>
        </w:rPr>
        <w:t>) year</w:t>
      </w:r>
      <w:r w:rsidR="00B56436">
        <w:rPr>
          <w:rFonts w:ascii="Arial" w:hAnsi="Arial"/>
        </w:rPr>
        <w:t xml:space="preserve"> or more</w:t>
      </w:r>
      <w:r w:rsidR="007B01FB">
        <w:rPr>
          <w:rFonts w:ascii="Arial" w:hAnsi="Arial"/>
        </w:rPr>
        <w:t xml:space="preserve"> </w:t>
      </w:r>
      <w:r>
        <w:rPr>
          <w:rFonts w:ascii="Arial" w:hAnsi="Arial"/>
        </w:rPr>
        <w:t>OR an equivalent combination of education and experience</w:t>
      </w:r>
      <w:r w:rsidR="00273788">
        <w:rPr>
          <w:rFonts w:ascii="Arial" w:hAnsi="Arial"/>
        </w:rPr>
        <w:t xml:space="preserve"> preferably in a related field</w:t>
      </w:r>
      <w:r>
        <w:rPr>
          <w:rFonts w:ascii="Arial" w:hAnsi="Arial"/>
        </w:rPr>
        <w:t>.</w:t>
      </w:r>
    </w:p>
    <w:p w14:paraId="5C96C774" w14:textId="77777777" w:rsidR="00B56436" w:rsidRDefault="00B56436" w:rsidP="00273788">
      <w:pPr>
        <w:tabs>
          <w:tab w:val="left" w:pos="0"/>
          <w:tab w:val="left" w:pos="720"/>
          <w:tab w:val="left" w:pos="1296"/>
          <w:tab w:val="left" w:pos="2016"/>
          <w:tab w:val="left" w:pos="2592"/>
          <w:tab w:val="left" w:pos="5040"/>
          <w:tab w:val="left" w:pos="7056"/>
          <w:tab w:val="left" w:pos="9356"/>
        </w:tabs>
        <w:jc w:val="center"/>
        <w:rPr>
          <w:rFonts w:ascii="Arial" w:hAnsi="Arial"/>
        </w:rPr>
      </w:pPr>
    </w:p>
    <w:p w14:paraId="1F6E8E7A" w14:textId="5BA36489" w:rsidR="00C73799" w:rsidRPr="000B7CA6" w:rsidRDefault="00472B26" w:rsidP="00273788">
      <w:pPr>
        <w:widowControl w:val="0"/>
        <w:tabs>
          <w:tab w:val="left" w:pos="0"/>
          <w:tab w:val="left" w:pos="720"/>
          <w:tab w:val="left" w:pos="1296"/>
          <w:tab w:val="left" w:pos="2016"/>
          <w:tab w:val="left" w:pos="2592"/>
          <w:tab w:val="left" w:pos="5040"/>
          <w:tab w:val="left" w:pos="7056"/>
          <w:tab w:val="left" w:pos="9356"/>
        </w:tabs>
        <w:jc w:val="center"/>
        <w:rPr>
          <w:rFonts w:ascii="Arial" w:hAnsi="Arial"/>
          <w:i/>
          <w:sz w:val="22"/>
          <w:szCs w:val="22"/>
        </w:rPr>
      </w:pPr>
      <w:r w:rsidRPr="00F14317">
        <w:rPr>
          <w:rFonts w:ascii="Arial" w:hAnsi="Arial"/>
          <w:i/>
          <w:color w:val="FF0000"/>
          <w:sz w:val="22"/>
          <w:szCs w:val="22"/>
        </w:rPr>
        <w:t xml:space="preserve">Starting pay- up to </w:t>
      </w:r>
      <w:r w:rsidR="00F14317">
        <w:rPr>
          <w:rFonts w:ascii="Arial" w:hAnsi="Arial"/>
          <w:i/>
          <w:color w:val="FF0000"/>
          <w:sz w:val="22"/>
          <w:szCs w:val="22"/>
        </w:rPr>
        <w:t>$_____</w:t>
      </w:r>
      <w:r w:rsidRPr="00F14317">
        <w:rPr>
          <w:rFonts w:ascii="Arial" w:hAnsi="Arial"/>
          <w:i/>
          <w:color w:val="FF0000"/>
          <w:sz w:val="22"/>
          <w:szCs w:val="22"/>
        </w:rPr>
        <w:t xml:space="preserve"> per </w:t>
      </w:r>
      <w:r w:rsidR="00BD301D" w:rsidRPr="00F14317">
        <w:rPr>
          <w:rFonts w:ascii="Arial" w:hAnsi="Arial"/>
          <w:i/>
          <w:color w:val="FF0000"/>
          <w:sz w:val="22"/>
          <w:szCs w:val="22"/>
        </w:rPr>
        <w:t>hour</w:t>
      </w:r>
      <w:r w:rsidR="00BD301D">
        <w:rPr>
          <w:rFonts w:ascii="Arial" w:hAnsi="Arial"/>
          <w:i/>
          <w:sz w:val="22"/>
          <w:szCs w:val="22"/>
        </w:rPr>
        <w:t xml:space="preserve"> - depending upon qualifications </w:t>
      </w:r>
      <w:r>
        <w:rPr>
          <w:rFonts w:ascii="Arial" w:hAnsi="Arial"/>
          <w:i/>
          <w:sz w:val="22"/>
          <w:szCs w:val="22"/>
        </w:rPr>
        <w:t>and will be in accordance with the Millard County Step and Grade plan.</w:t>
      </w:r>
      <w:r w:rsidR="00273788" w:rsidRPr="000B7CA6">
        <w:rPr>
          <w:rFonts w:ascii="Arial" w:hAnsi="Arial"/>
          <w:i/>
          <w:sz w:val="22"/>
          <w:szCs w:val="22"/>
        </w:rPr>
        <w:t xml:space="preserve"> Benefit package includes medical, dental, life, LTD insurance, paid time off and Utah State Retirement.</w:t>
      </w:r>
    </w:p>
    <w:p w14:paraId="6F5C8FEC" w14:textId="77777777" w:rsidR="002A5836" w:rsidRPr="000B7CA6" w:rsidRDefault="002A5836" w:rsidP="00273788">
      <w:pPr>
        <w:widowControl w:val="0"/>
        <w:tabs>
          <w:tab w:val="center" w:pos="5040"/>
        </w:tabs>
        <w:jc w:val="center"/>
        <w:rPr>
          <w:rFonts w:ascii="Arial" w:hAnsi="Arial"/>
          <w:sz w:val="22"/>
          <w:szCs w:val="22"/>
        </w:rPr>
      </w:pPr>
    </w:p>
    <w:p w14:paraId="4D0A3404" w14:textId="77777777" w:rsidR="00E6411E" w:rsidRPr="000B7CA6" w:rsidRDefault="00E6411E" w:rsidP="00186A28">
      <w:pPr>
        <w:widowControl w:val="0"/>
        <w:tabs>
          <w:tab w:val="center" w:pos="5040"/>
        </w:tabs>
        <w:jc w:val="center"/>
        <w:rPr>
          <w:rFonts w:ascii="Arial" w:hAnsi="Arial"/>
          <w:sz w:val="22"/>
          <w:szCs w:val="22"/>
        </w:rPr>
      </w:pPr>
      <w:r w:rsidRPr="000B7CA6">
        <w:rPr>
          <w:rFonts w:ascii="Arial" w:hAnsi="Arial"/>
          <w:sz w:val="22"/>
          <w:szCs w:val="22"/>
        </w:rPr>
        <w:t>Millard County is an Equal Opportunity Employer and an At-Will Employer</w:t>
      </w:r>
    </w:p>
    <w:sectPr w:rsidR="00E6411E" w:rsidRPr="000B7CA6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1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2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3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4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5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6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7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1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2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3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4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5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6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7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1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2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3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4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5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6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7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8">
      <w:start w:val="1"/>
      <w:numFmt w:val="lowerRoman"/>
      <w:suff w:val="nothing"/>
      <w:lvlText w:val="%9)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1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2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3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4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5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6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7">
      <w:start w:val="1"/>
      <w:numFmt w:val="none"/>
      <w:suff w:val="nothing"/>
      <w:lvlText w:val="Ë"/>
      <w:lvlJc w:val="left"/>
      <w:rPr>
        <w:rFonts w:ascii="WP IconicSymbolsA" w:hAnsi="WP IconicSymbolsA"/>
      </w:rPr>
    </w:lvl>
    <w:lvl w:ilvl="8">
      <w:start w:val="1"/>
      <w:numFmt w:val="lowerRoman"/>
      <w:suff w:val="nothing"/>
      <w:lvlText w:val="%9)"/>
      <w:lvlJc w:val="left"/>
    </w:lvl>
  </w:abstractNum>
  <w:abstractNum w:abstractNumId="4" w15:restartNumberingAfterBreak="0">
    <w:nsid w:val="0C960BC9"/>
    <w:multiLevelType w:val="hybridMultilevel"/>
    <w:tmpl w:val="C51EC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B276A6"/>
    <w:multiLevelType w:val="hybridMultilevel"/>
    <w:tmpl w:val="FCB8D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6992316">
    <w:abstractNumId w:val="0"/>
  </w:num>
  <w:num w:numId="2" w16cid:durableId="1241253558">
    <w:abstractNumId w:val="1"/>
  </w:num>
  <w:num w:numId="3" w16cid:durableId="295916333">
    <w:abstractNumId w:val="2"/>
  </w:num>
  <w:num w:numId="4" w16cid:durableId="851719071">
    <w:abstractNumId w:val="3"/>
  </w:num>
  <w:num w:numId="5" w16cid:durableId="191305208">
    <w:abstractNumId w:val="5"/>
  </w:num>
  <w:num w:numId="6" w16cid:durableId="112792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F3"/>
    <w:rsid w:val="000B7CA6"/>
    <w:rsid w:val="000C1F64"/>
    <w:rsid w:val="00106792"/>
    <w:rsid w:val="00107289"/>
    <w:rsid w:val="001274EC"/>
    <w:rsid w:val="00143F4B"/>
    <w:rsid w:val="00184DC6"/>
    <w:rsid w:val="00186A28"/>
    <w:rsid w:val="001B412A"/>
    <w:rsid w:val="001D2F0F"/>
    <w:rsid w:val="00232953"/>
    <w:rsid w:val="00273788"/>
    <w:rsid w:val="002A428D"/>
    <w:rsid w:val="002A5836"/>
    <w:rsid w:val="002B3E84"/>
    <w:rsid w:val="002D16F0"/>
    <w:rsid w:val="002E63F3"/>
    <w:rsid w:val="00316CB9"/>
    <w:rsid w:val="003549C6"/>
    <w:rsid w:val="00385F8E"/>
    <w:rsid w:val="003861A2"/>
    <w:rsid w:val="003C7736"/>
    <w:rsid w:val="00402FA1"/>
    <w:rsid w:val="00472B26"/>
    <w:rsid w:val="004965E6"/>
    <w:rsid w:val="005F5132"/>
    <w:rsid w:val="00652684"/>
    <w:rsid w:val="00794408"/>
    <w:rsid w:val="007B01FB"/>
    <w:rsid w:val="008826CF"/>
    <w:rsid w:val="008E2965"/>
    <w:rsid w:val="008F6285"/>
    <w:rsid w:val="00945EDD"/>
    <w:rsid w:val="009877E4"/>
    <w:rsid w:val="009D7FE1"/>
    <w:rsid w:val="009E265B"/>
    <w:rsid w:val="009F0ED0"/>
    <w:rsid w:val="00AB62A5"/>
    <w:rsid w:val="00AD4215"/>
    <w:rsid w:val="00B02F84"/>
    <w:rsid w:val="00B56436"/>
    <w:rsid w:val="00B7758C"/>
    <w:rsid w:val="00BD301D"/>
    <w:rsid w:val="00C2762E"/>
    <w:rsid w:val="00C37652"/>
    <w:rsid w:val="00C73606"/>
    <w:rsid w:val="00C73799"/>
    <w:rsid w:val="00CA3C40"/>
    <w:rsid w:val="00CC46ED"/>
    <w:rsid w:val="00CF422B"/>
    <w:rsid w:val="00CF53CA"/>
    <w:rsid w:val="00D0241A"/>
    <w:rsid w:val="00D327F1"/>
    <w:rsid w:val="00D62C9A"/>
    <w:rsid w:val="00D9009A"/>
    <w:rsid w:val="00DE16F0"/>
    <w:rsid w:val="00E02262"/>
    <w:rsid w:val="00E54177"/>
    <w:rsid w:val="00E6411E"/>
    <w:rsid w:val="00EC4CDF"/>
    <w:rsid w:val="00EF338D"/>
    <w:rsid w:val="00F14317"/>
    <w:rsid w:val="00F369A3"/>
    <w:rsid w:val="00F81FA1"/>
    <w:rsid w:val="00FE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88668"/>
  <w15:chartTrackingRefBased/>
  <w15:docId w15:val="{6323F9F8-94FE-4E6E-A5B3-E909D1CF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72B26"/>
    <w:rPr>
      <w:color w:val="0000FF"/>
      <w:u w:val="single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F14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llardcounty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2030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Millard County</Company>
  <LinksUpToDate>false</LinksUpToDate>
  <CharactersWithSpaces>2366</CharactersWithSpaces>
  <SharedDoc>false</SharedDoc>
  <HLinks>
    <vt:vector size="6" baseType="variant">
      <vt:variant>
        <vt:i4>6225945</vt:i4>
      </vt:variant>
      <vt:variant>
        <vt:i4>2</vt:i4>
      </vt:variant>
      <vt:variant>
        <vt:i4>0</vt:i4>
      </vt:variant>
      <vt:variant>
        <vt:i4>5</vt:i4>
      </vt:variant>
      <vt:variant>
        <vt:lpwstr>http://www.millardcounty.org/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Grace</dc:creator>
  <cp:keywords/>
  <cp:lastModifiedBy>Jacob Nielson</cp:lastModifiedBy>
  <cp:revision>4</cp:revision>
  <cp:lastPrinted>2025-12-15T16:00:00Z</cp:lastPrinted>
  <dcterms:created xsi:type="dcterms:W3CDTF">2025-11-21T18:26:00Z</dcterms:created>
  <dcterms:modified xsi:type="dcterms:W3CDTF">2025-12-15T16:09:00Z</dcterms:modified>
</cp:coreProperties>
</file>