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1BDA" w14:textId="29E06C82" w:rsidR="005E47B6" w:rsidRDefault="00431CDD">
      <w:pPr>
        <w:tabs>
          <w:tab w:val="right" w:pos="10260"/>
        </w:tabs>
        <w:jc w:val="both"/>
        <w:rPr>
          <w:rFonts w:ascii="Arial" w:hAnsi="Arial" w:cs="Arial"/>
          <w:i/>
          <w:iCs/>
          <w:sz w:val="20"/>
          <w:szCs w:val="20"/>
        </w:rPr>
      </w:pPr>
      <w:r>
        <w:rPr>
          <w:noProof/>
        </w:rPr>
        <mc:AlternateContent>
          <mc:Choice Requires="wps">
            <w:drawing>
              <wp:anchor distT="0" distB="0" distL="114300" distR="114300" simplePos="0" relativeHeight="251657728" behindDoc="1" locked="1" layoutInCell="0" allowOverlap="1" wp14:anchorId="1BB3E1CA" wp14:editId="5EE9BD0D">
                <wp:simplePos x="0" y="0"/>
                <wp:positionH relativeFrom="margin">
                  <wp:posOffset>1769745</wp:posOffset>
                </wp:positionH>
                <wp:positionV relativeFrom="margin">
                  <wp:posOffset>-76200</wp:posOffset>
                </wp:positionV>
                <wp:extent cx="3258820" cy="21494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2149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23781D" w14:textId="77777777" w:rsidR="005E47B6" w:rsidRDefault="00431CDD">
                            <w:r>
                              <w:rPr>
                                <w:noProof/>
                              </w:rPr>
                              <w:drawing>
                                <wp:inline distT="0" distB="0" distL="0" distR="0" wp14:anchorId="7B27F8B1" wp14:editId="477C99B5">
                                  <wp:extent cx="3257550" cy="2143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b="-3041"/>
                                          <a:stretch>
                                            <a:fillRect/>
                                          </a:stretch>
                                        </pic:blipFill>
                                        <pic:spPr bwMode="auto">
                                          <a:xfrm>
                                            <a:off x="0" y="0"/>
                                            <a:ext cx="3257550" cy="2143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3E1CA" id="Rectangle 2" o:spid="_x0000_s1026" style="position:absolute;left:0;text-align:left;margin-left:139.35pt;margin-top:-6pt;width:256.6pt;height:16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" o:allowincell="f" filled="f" stroked="f" strokeweight="0">
                <v:textbox inset="0,0,0,0">
                  <w:txbxContent>
                    <w:p w14:paraId="3C23781D" w14:textId="77777777" w:rsidR="005E47B6" w:rsidRDefault="00431CDD">
                      <w:r>
                        <w:rPr>
                          <w:noProof/>
                        </w:rPr>
                        <w:drawing>
                          <wp:inline distT="0" distB="0" distL="0" distR="0" wp14:anchorId="7B27F8B1" wp14:editId="477C99B5">
                            <wp:extent cx="3257550" cy="2143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b="-3041"/>
                                    <a:stretch>
                                      <a:fillRect/>
                                    </a:stretch>
                                  </pic:blipFill>
                                  <pic:spPr bwMode="auto">
                                    <a:xfrm>
                                      <a:off x="0" y="0"/>
                                      <a:ext cx="3257550" cy="2143125"/>
                                    </a:xfrm>
                                    <a:prstGeom prst="rect">
                                      <a:avLst/>
                                    </a:prstGeom>
                                    <a:noFill/>
                                    <a:ln>
                                      <a:noFill/>
                                    </a:ln>
                                  </pic:spPr>
                                </pic:pic>
                              </a:graphicData>
                            </a:graphic>
                          </wp:inline>
                        </w:drawing>
                      </w:r>
                    </w:p>
                  </w:txbxContent>
                </v:textbox>
                <w10:wrap anchorx="margin" anchory="margin"/>
                <w10:anchorlock/>
              </v:rect>
            </w:pict>
          </mc:Fallback>
        </mc:AlternateContent>
      </w:r>
      <w:r w:rsidR="005E47B6">
        <w:rPr>
          <w:rFonts w:ascii="Arial" w:hAnsi="Arial" w:cs="Arial"/>
          <w:b/>
          <w:bCs/>
          <w:i/>
          <w:iCs/>
          <w:sz w:val="22"/>
          <w:szCs w:val="22"/>
        </w:rPr>
        <w:t>Millard County</w:t>
      </w:r>
      <w:r w:rsidR="008F6F13">
        <w:rPr>
          <w:rFonts w:ascii="Arial" w:hAnsi="Arial" w:cs="Arial"/>
          <w:b/>
          <w:bCs/>
          <w:i/>
          <w:iCs/>
          <w:sz w:val="22"/>
          <w:szCs w:val="22"/>
        </w:rPr>
        <w:t xml:space="preserve">                                                                 </w:t>
      </w:r>
      <w:r w:rsidR="00611B13">
        <w:rPr>
          <w:rFonts w:ascii="Arial" w:hAnsi="Arial" w:cs="Arial"/>
          <w:b/>
          <w:bCs/>
          <w:i/>
          <w:iCs/>
          <w:sz w:val="22"/>
          <w:szCs w:val="22"/>
        </w:rPr>
        <w:t>Hollie Miller</w:t>
      </w:r>
      <w:r w:rsidR="00A71F91">
        <w:rPr>
          <w:rFonts w:ascii="Arial" w:hAnsi="Arial" w:cs="Arial"/>
          <w:i/>
          <w:iCs/>
          <w:sz w:val="20"/>
          <w:szCs w:val="20"/>
        </w:rPr>
        <w:tab/>
      </w:r>
      <w:r w:rsidR="00A71F91">
        <w:rPr>
          <w:rFonts w:ascii="Arial" w:hAnsi="Arial" w:cs="Arial"/>
          <w:b/>
          <w:bCs/>
          <w:i/>
          <w:iCs/>
          <w:sz w:val="22"/>
          <w:szCs w:val="22"/>
        </w:rPr>
        <w:t xml:space="preserve">   </w:t>
      </w:r>
    </w:p>
    <w:p w14:paraId="2A6AED50" w14:textId="1263C49C" w:rsidR="0053540C" w:rsidRDefault="005E47B6">
      <w:pPr>
        <w:tabs>
          <w:tab w:val="right" w:pos="10260"/>
        </w:tabs>
        <w:jc w:val="both"/>
        <w:rPr>
          <w:rFonts w:ascii="Arial" w:hAnsi="Arial" w:cs="Arial"/>
          <w:i/>
          <w:iCs/>
          <w:sz w:val="20"/>
          <w:szCs w:val="20"/>
        </w:rPr>
      </w:pPr>
      <w:r>
        <w:rPr>
          <w:rFonts w:ascii="Arial" w:hAnsi="Arial" w:cs="Arial"/>
          <w:i/>
          <w:iCs/>
          <w:sz w:val="20"/>
          <w:szCs w:val="20"/>
        </w:rPr>
        <w:t>50 South Main Street</w:t>
      </w:r>
      <w:r w:rsidR="008F6F13">
        <w:rPr>
          <w:rFonts w:ascii="Arial" w:hAnsi="Arial" w:cs="Arial"/>
          <w:i/>
          <w:iCs/>
          <w:sz w:val="20"/>
          <w:szCs w:val="20"/>
        </w:rPr>
        <w:t xml:space="preserve">                                                                    </w:t>
      </w:r>
      <w:r>
        <w:rPr>
          <w:rFonts w:ascii="Arial" w:hAnsi="Arial" w:cs="Arial"/>
          <w:i/>
          <w:iCs/>
          <w:sz w:val="20"/>
          <w:szCs w:val="20"/>
        </w:rPr>
        <w:t xml:space="preserve">Millard County </w:t>
      </w:r>
      <w:r w:rsidR="00A71F91">
        <w:rPr>
          <w:rFonts w:ascii="Arial" w:hAnsi="Arial" w:cs="Arial"/>
          <w:i/>
          <w:iCs/>
          <w:sz w:val="20"/>
          <w:szCs w:val="20"/>
        </w:rPr>
        <w:t>Assessor</w:t>
      </w:r>
    </w:p>
    <w:p w14:paraId="64670D42" w14:textId="072FF758" w:rsidR="005E47B6" w:rsidRDefault="005E47B6">
      <w:pPr>
        <w:tabs>
          <w:tab w:val="right" w:pos="10260"/>
        </w:tabs>
        <w:jc w:val="both"/>
        <w:rPr>
          <w:rFonts w:ascii="Arial" w:hAnsi="Arial" w:cs="Arial"/>
          <w:i/>
          <w:iCs/>
          <w:sz w:val="20"/>
          <w:szCs w:val="20"/>
        </w:rPr>
      </w:pPr>
      <w:r>
        <w:rPr>
          <w:rFonts w:ascii="Arial" w:hAnsi="Arial" w:cs="Arial"/>
          <w:i/>
          <w:iCs/>
          <w:sz w:val="20"/>
          <w:szCs w:val="20"/>
        </w:rPr>
        <w:t>Fillmore, Utah 84631-5504</w:t>
      </w:r>
      <w:r w:rsidR="00687BD2">
        <w:rPr>
          <w:rFonts w:ascii="Arial" w:hAnsi="Arial" w:cs="Arial"/>
          <w:i/>
          <w:iCs/>
          <w:sz w:val="20"/>
          <w:szCs w:val="20"/>
        </w:rPr>
        <w:t xml:space="preserve">                                                                </w:t>
      </w:r>
      <w:proofErr w:type="gramStart"/>
      <w:r w:rsidR="00687BD2">
        <w:rPr>
          <w:rFonts w:ascii="Arial" w:hAnsi="Arial" w:cs="Arial"/>
          <w:i/>
          <w:iCs/>
          <w:sz w:val="20"/>
          <w:szCs w:val="20"/>
        </w:rPr>
        <w:t xml:space="preserve">   </w:t>
      </w:r>
      <w:r>
        <w:rPr>
          <w:rFonts w:ascii="Arial" w:hAnsi="Arial" w:cs="Arial"/>
          <w:i/>
          <w:iCs/>
          <w:sz w:val="20"/>
          <w:szCs w:val="20"/>
        </w:rPr>
        <w:t>(</w:t>
      </w:r>
      <w:proofErr w:type="gramEnd"/>
      <w:r>
        <w:rPr>
          <w:rFonts w:ascii="Arial" w:hAnsi="Arial" w:cs="Arial"/>
          <w:i/>
          <w:iCs/>
          <w:sz w:val="20"/>
          <w:szCs w:val="20"/>
        </w:rPr>
        <w:t>435) 743-</w:t>
      </w:r>
      <w:r w:rsidR="00687BD2">
        <w:rPr>
          <w:rFonts w:ascii="Arial" w:hAnsi="Arial" w:cs="Arial"/>
          <w:i/>
          <w:iCs/>
          <w:sz w:val="20"/>
          <w:szCs w:val="20"/>
        </w:rPr>
        <w:t xml:space="preserve">5719  </w:t>
      </w:r>
    </w:p>
    <w:p w14:paraId="38CAB204" w14:textId="4C22D76D" w:rsidR="008F6F13" w:rsidRDefault="008F6F13" w:rsidP="00687BD2">
      <w:pPr>
        <w:tabs>
          <w:tab w:val="right" w:pos="10260"/>
        </w:tabs>
        <w:ind w:left="7200"/>
        <w:jc w:val="both"/>
        <w:rPr>
          <w:rFonts w:ascii="Arial" w:hAnsi="Arial" w:cs="Arial"/>
          <w:i/>
          <w:iCs/>
          <w:sz w:val="20"/>
          <w:szCs w:val="20"/>
        </w:rPr>
      </w:pPr>
      <w:r>
        <w:rPr>
          <w:rFonts w:ascii="Arial" w:hAnsi="Arial" w:cs="Arial"/>
          <w:i/>
          <w:iCs/>
          <w:sz w:val="20"/>
          <w:szCs w:val="20"/>
        </w:rPr>
        <w:t xml:space="preserve">      </w:t>
      </w:r>
      <w:r w:rsidR="0064411E">
        <w:rPr>
          <w:rFonts w:ascii="Arial" w:hAnsi="Arial" w:cs="Arial"/>
          <w:i/>
          <w:iCs/>
          <w:sz w:val="20"/>
          <w:szCs w:val="20"/>
        </w:rPr>
        <w:t>hmiller@millardcounty.gov</w:t>
      </w:r>
      <w:r>
        <w:rPr>
          <w:rFonts w:ascii="Arial" w:hAnsi="Arial" w:cs="Arial"/>
          <w:i/>
          <w:iCs/>
          <w:sz w:val="20"/>
          <w:szCs w:val="20"/>
        </w:rPr>
        <w:t xml:space="preserve">                                                                                                                                                     </w:t>
      </w:r>
    </w:p>
    <w:p w14:paraId="76DC4527" w14:textId="77777777" w:rsidR="0053540C" w:rsidRDefault="0053540C">
      <w:pPr>
        <w:tabs>
          <w:tab w:val="right" w:pos="10260"/>
        </w:tabs>
        <w:jc w:val="both"/>
        <w:rPr>
          <w:rFonts w:ascii="Arial" w:hAnsi="Arial" w:cs="Arial"/>
          <w:i/>
          <w:iCs/>
          <w:sz w:val="20"/>
          <w:szCs w:val="20"/>
        </w:rPr>
      </w:pPr>
    </w:p>
    <w:p w14:paraId="7265FA69" w14:textId="77777777" w:rsidR="005E47B6" w:rsidRDefault="005E47B6">
      <w:pPr>
        <w:tabs>
          <w:tab w:val="right" w:pos="10260"/>
        </w:tabs>
        <w:jc w:val="both"/>
        <w:rPr>
          <w:rFonts w:ascii="Arial" w:hAnsi="Arial" w:cs="Arial"/>
          <w:i/>
          <w:iCs/>
          <w:sz w:val="20"/>
          <w:szCs w:val="20"/>
        </w:rPr>
      </w:pPr>
      <w:r>
        <w:rPr>
          <w:rFonts w:ascii="Arial" w:hAnsi="Arial" w:cs="Arial"/>
          <w:i/>
          <w:iCs/>
          <w:sz w:val="20"/>
          <w:szCs w:val="20"/>
        </w:rPr>
        <w:tab/>
      </w:r>
    </w:p>
    <w:p w14:paraId="4D4478D8" w14:textId="77777777" w:rsidR="005E47B6" w:rsidRDefault="005E47B6">
      <w:pPr>
        <w:tabs>
          <w:tab w:val="right" w:pos="10260"/>
        </w:tabs>
        <w:jc w:val="both"/>
        <w:rPr>
          <w:rFonts w:ascii="Arial" w:hAnsi="Arial" w:cs="Arial"/>
          <w:i/>
          <w:iCs/>
          <w:sz w:val="20"/>
          <w:szCs w:val="20"/>
        </w:rPr>
      </w:pPr>
      <w:r>
        <w:rPr>
          <w:rFonts w:ascii="Arial" w:hAnsi="Arial" w:cs="Arial"/>
          <w:i/>
          <w:iCs/>
          <w:sz w:val="20"/>
          <w:szCs w:val="20"/>
        </w:rPr>
        <w:tab/>
      </w:r>
    </w:p>
    <w:p w14:paraId="56DCC31F" w14:textId="77777777" w:rsidR="005E47B6" w:rsidRDefault="005E47B6">
      <w:pPr>
        <w:tabs>
          <w:tab w:val="right" w:pos="10260"/>
        </w:tabs>
        <w:jc w:val="both"/>
        <w:rPr>
          <w:rFonts w:ascii="Arial" w:hAnsi="Arial" w:cs="Arial"/>
          <w:i/>
          <w:iCs/>
          <w:sz w:val="20"/>
          <w:szCs w:val="20"/>
        </w:rPr>
      </w:pPr>
      <w:r>
        <w:rPr>
          <w:rFonts w:ascii="Arial" w:hAnsi="Arial" w:cs="Arial"/>
          <w:i/>
          <w:iCs/>
          <w:sz w:val="20"/>
          <w:szCs w:val="20"/>
        </w:rPr>
        <w:tab/>
      </w:r>
    </w:p>
    <w:p w14:paraId="6E364F21" w14:textId="77777777" w:rsidR="005E47B6" w:rsidRDefault="005E47B6">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14:paraId="70FBE48A" w14:textId="19DC4822" w:rsidR="00EA033D" w:rsidRDefault="00EA033D" w:rsidP="00EA033D">
      <w:pPr>
        <w:widowControl/>
        <w:rPr>
          <w:rFonts w:ascii="Arial" w:hAnsi="Arial" w:cs="Arial"/>
          <w:sz w:val="20"/>
          <w:szCs w:val="20"/>
        </w:rPr>
      </w:pPr>
    </w:p>
    <w:p w14:paraId="32C7EFA2" w14:textId="77777777" w:rsidR="00EA033D" w:rsidRPr="00EA033D" w:rsidRDefault="00EA033D" w:rsidP="00EA033D">
      <w:pPr>
        <w:widowControl/>
        <w:rPr>
          <w:rFonts w:ascii="Arial" w:hAnsi="Arial" w:cs="Arial"/>
          <w:sz w:val="20"/>
          <w:szCs w:val="20"/>
        </w:rPr>
      </w:pPr>
    </w:p>
    <w:p w14:paraId="3D626B12" w14:textId="77777777" w:rsidR="0064411E" w:rsidRDefault="0064411E" w:rsidP="0064411E">
      <w:pPr>
        <w:pStyle w:val="NoSpacing"/>
        <w:jc w:val="center"/>
        <w:rPr>
          <w:rFonts w:ascii="Arial" w:hAnsi="Arial" w:cs="Arial"/>
          <w:sz w:val="36"/>
          <w:szCs w:val="36"/>
        </w:rPr>
      </w:pPr>
      <w:r w:rsidRPr="00B81D41">
        <w:rPr>
          <w:rFonts w:ascii="Arial" w:hAnsi="Arial" w:cs="Arial"/>
          <w:sz w:val="36"/>
          <w:szCs w:val="36"/>
        </w:rPr>
        <w:t xml:space="preserve">Notice of Position of Millard County </w:t>
      </w:r>
    </w:p>
    <w:p w14:paraId="03B26098" w14:textId="77777777" w:rsidR="0064411E" w:rsidRDefault="0064411E" w:rsidP="0064411E">
      <w:pPr>
        <w:pStyle w:val="NoSpacing"/>
        <w:jc w:val="center"/>
        <w:rPr>
          <w:rFonts w:ascii="Arial" w:hAnsi="Arial" w:cs="Arial"/>
          <w:sz w:val="36"/>
          <w:szCs w:val="36"/>
        </w:rPr>
      </w:pPr>
      <w:r w:rsidRPr="00B81D41">
        <w:rPr>
          <w:rFonts w:ascii="Arial" w:hAnsi="Arial" w:cs="Arial"/>
          <w:sz w:val="36"/>
          <w:szCs w:val="36"/>
        </w:rPr>
        <w:t>Full-</w:t>
      </w:r>
      <w:r>
        <w:rPr>
          <w:rFonts w:ascii="Arial" w:hAnsi="Arial" w:cs="Arial"/>
          <w:sz w:val="36"/>
          <w:szCs w:val="36"/>
        </w:rPr>
        <w:t>T</w:t>
      </w:r>
      <w:r w:rsidRPr="00B81D41">
        <w:rPr>
          <w:rFonts w:ascii="Arial" w:hAnsi="Arial" w:cs="Arial"/>
          <w:sz w:val="36"/>
          <w:szCs w:val="36"/>
        </w:rPr>
        <w:t>ime Deputy Assessor</w:t>
      </w:r>
    </w:p>
    <w:p w14:paraId="6D304C88" w14:textId="77777777" w:rsidR="0064411E" w:rsidRDefault="0064411E" w:rsidP="0064411E">
      <w:pPr>
        <w:pStyle w:val="NoSpacing"/>
        <w:jc w:val="center"/>
        <w:rPr>
          <w:rFonts w:ascii="Arial" w:hAnsi="Arial" w:cs="Arial"/>
          <w:sz w:val="36"/>
          <w:szCs w:val="36"/>
        </w:rPr>
      </w:pPr>
      <w:r>
        <w:rPr>
          <w:rFonts w:ascii="Arial" w:hAnsi="Arial" w:cs="Arial"/>
          <w:sz w:val="36"/>
          <w:szCs w:val="36"/>
        </w:rPr>
        <w:t>Residential Appraiser / Appraiser Trainee</w:t>
      </w:r>
    </w:p>
    <w:p w14:paraId="70F4E8C7" w14:textId="77777777" w:rsidR="0064411E" w:rsidRDefault="0064411E" w:rsidP="0064411E"/>
    <w:p w14:paraId="7E92FF5E" w14:textId="77777777" w:rsidR="0064411E" w:rsidRPr="001A1043" w:rsidRDefault="0064411E" w:rsidP="0064411E">
      <w:pPr>
        <w:pStyle w:val="NoSpacing"/>
        <w:rPr>
          <w:rFonts w:ascii="Arial" w:eastAsia="ArialMT" w:hAnsi="Arial" w:cs="Arial"/>
          <w:b/>
          <w:bCs/>
        </w:rPr>
      </w:pPr>
      <w:r w:rsidRPr="001A1043">
        <w:rPr>
          <w:rFonts w:ascii="Arial" w:eastAsia="ArialMT" w:hAnsi="Arial" w:cs="Arial"/>
          <w:b/>
          <w:bCs/>
        </w:rPr>
        <w:t>JOB DESCRIPTION</w:t>
      </w:r>
    </w:p>
    <w:p w14:paraId="685BBAB3" w14:textId="77777777" w:rsidR="0064411E" w:rsidRPr="001A1043" w:rsidRDefault="0064411E" w:rsidP="0064411E">
      <w:pPr>
        <w:pStyle w:val="NoSpacing"/>
        <w:rPr>
          <w:rFonts w:ascii="Arial" w:hAnsi="Arial" w:cs="Arial"/>
        </w:rPr>
      </w:pPr>
      <w:r w:rsidRPr="001A1043">
        <w:rPr>
          <w:rFonts w:ascii="Arial" w:hAnsi="Arial" w:cs="Arial"/>
        </w:rPr>
        <w:t>Appraises real property for ad valorem tax purposes using industry-accepted methods for determining value on improved and unimproved rural, residential, and agricultural properties.</w:t>
      </w:r>
    </w:p>
    <w:p w14:paraId="2216411E" w14:textId="77777777" w:rsidR="0064411E" w:rsidRDefault="0064411E" w:rsidP="0064411E">
      <w:pPr>
        <w:pStyle w:val="NoSpacing"/>
        <w:rPr>
          <w:rFonts w:ascii="Arial" w:hAnsi="Arial" w:cs="Arial"/>
          <w:b/>
          <w:bCs/>
        </w:rPr>
      </w:pPr>
    </w:p>
    <w:p w14:paraId="4ACCD871" w14:textId="77777777" w:rsidR="0064411E" w:rsidRPr="001A1043" w:rsidRDefault="0064411E" w:rsidP="0064411E">
      <w:pPr>
        <w:pStyle w:val="NoSpacing"/>
        <w:rPr>
          <w:rFonts w:ascii="Arial" w:hAnsi="Arial" w:cs="Arial"/>
          <w:b/>
          <w:bCs/>
        </w:rPr>
      </w:pPr>
      <w:r w:rsidRPr="001A1043">
        <w:rPr>
          <w:rFonts w:ascii="Arial" w:hAnsi="Arial" w:cs="Arial"/>
          <w:b/>
          <w:bCs/>
        </w:rPr>
        <w:t>DUTIES</w:t>
      </w:r>
    </w:p>
    <w:p w14:paraId="2F9837E6"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Gathers data accurately on real property including, but not limited to, measuring structures, physically inspecting the exterior and interior of buildings, photographing property, and noting architectural quality and intended use of the property.</w:t>
      </w:r>
    </w:p>
    <w:p w14:paraId="7DA54C04"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 xml:space="preserve">Surveys county building activity for new constructions and improvements; reviews application for construction and building permits; locates and </w:t>
      </w:r>
      <w:proofErr w:type="gramStart"/>
      <w:r w:rsidRPr="007F064C">
        <w:rPr>
          <w:rFonts w:ascii="Arial" w:hAnsi="Arial" w:cs="Arial"/>
        </w:rPr>
        <w:t>analyze</w:t>
      </w:r>
      <w:proofErr w:type="gramEnd"/>
      <w:r w:rsidRPr="007F064C">
        <w:rPr>
          <w:rFonts w:ascii="Arial" w:hAnsi="Arial" w:cs="Arial"/>
        </w:rPr>
        <w:t xml:space="preserve"> changes in land use and makes appropriate adjustments in property appraisals.</w:t>
      </w:r>
    </w:p>
    <w:p w14:paraId="49623102"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Uses field data including replacement costs, comparable sales data, and income potential to determine property value, highest and best use, and review final valuation for accuracy.</w:t>
      </w:r>
    </w:p>
    <w:p w14:paraId="56FF07CC"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Enters field data into computers and utilizes GIS imagery and other aerial photography to analyze property characteristics.</w:t>
      </w:r>
    </w:p>
    <w:p w14:paraId="10DAF06F" w14:textId="77777777" w:rsidR="0064411E" w:rsidRPr="007F064C" w:rsidRDefault="0064411E" w:rsidP="0064411E">
      <w:pPr>
        <w:pStyle w:val="NoSpacing"/>
        <w:numPr>
          <w:ilvl w:val="0"/>
          <w:numId w:val="1"/>
        </w:numPr>
        <w:rPr>
          <w:rFonts w:ascii="Arial" w:hAnsi="Arial" w:cs="Arial"/>
        </w:rPr>
      </w:pPr>
      <w:proofErr w:type="gramStart"/>
      <w:r w:rsidRPr="007F064C">
        <w:rPr>
          <w:rFonts w:ascii="Arial" w:hAnsi="Arial" w:cs="Arial"/>
        </w:rPr>
        <w:t>Reviews</w:t>
      </w:r>
      <w:proofErr w:type="gramEnd"/>
      <w:r w:rsidRPr="007F064C">
        <w:rPr>
          <w:rFonts w:ascii="Arial" w:hAnsi="Arial" w:cs="Arial"/>
        </w:rPr>
        <w:t xml:space="preserve"> information and appraisals submitted by taxpayers for validity.</w:t>
      </w:r>
    </w:p>
    <w:p w14:paraId="3A468534"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Organizes building permits and request changes.</w:t>
      </w:r>
    </w:p>
    <w:p w14:paraId="3E70DC2E"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Verifies maps, records, addresses, and taxing descriptions</w:t>
      </w:r>
      <w:r>
        <w:rPr>
          <w:rFonts w:ascii="Arial" w:hAnsi="Arial" w:cs="Arial"/>
        </w:rPr>
        <w:t xml:space="preserve"> using </w:t>
      </w:r>
      <w:r w:rsidRPr="007F064C">
        <w:rPr>
          <w:rFonts w:ascii="Arial" w:hAnsi="Arial" w:cs="Arial"/>
        </w:rPr>
        <w:t>computer and links with County records systems.</w:t>
      </w:r>
    </w:p>
    <w:p w14:paraId="0ABBA4B6"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Maintains current knowledge of work and building standards.</w:t>
      </w:r>
    </w:p>
    <w:p w14:paraId="5BAA7EFB"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Gathers and confirms data for computer assisted appraisal systems in compliance with mass appraisal requirements of the Uniform Standards of Professional Appraisal Practices (USPAP).</w:t>
      </w:r>
    </w:p>
    <w:p w14:paraId="36D64B1C"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Represents the County Assessor's Office to the public.</w:t>
      </w:r>
    </w:p>
    <w:p w14:paraId="560C488A" w14:textId="77777777" w:rsidR="0064411E" w:rsidRPr="007F064C" w:rsidRDefault="0064411E" w:rsidP="0064411E">
      <w:pPr>
        <w:pStyle w:val="NoSpacing"/>
        <w:numPr>
          <w:ilvl w:val="0"/>
          <w:numId w:val="1"/>
        </w:numPr>
        <w:rPr>
          <w:rFonts w:ascii="Arial" w:hAnsi="Arial" w:cs="Arial"/>
        </w:rPr>
      </w:pPr>
      <w:r w:rsidRPr="007F064C">
        <w:rPr>
          <w:rFonts w:ascii="Arial" w:hAnsi="Arial" w:cs="Arial"/>
        </w:rPr>
        <w:t>Performs other related duties as required. This description lists the major duties and requirements of the job and is not all-inclusive.</w:t>
      </w:r>
    </w:p>
    <w:p w14:paraId="3047A808" w14:textId="77777777" w:rsidR="0064411E" w:rsidRPr="007F064C" w:rsidRDefault="0064411E" w:rsidP="0064411E">
      <w:pPr>
        <w:pStyle w:val="NoSpacing"/>
        <w:rPr>
          <w:rFonts w:ascii="Arial" w:hAnsi="Arial" w:cs="Arial"/>
        </w:rPr>
      </w:pPr>
    </w:p>
    <w:p w14:paraId="480602D6" w14:textId="77777777" w:rsidR="0064411E" w:rsidRPr="001A1043" w:rsidRDefault="0064411E" w:rsidP="0064411E">
      <w:pPr>
        <w:pStyle w:val="NoSpacing"/>
        <w:rPr>
          <w:rFonts w:ascii="Arial" w:hAnsi="Arial" w:cs="Arial"/>
          <w:b/>
          <w:bCs/>
        </w:rPr>
      </w:pPr>
      <w:r w:rsidRPr="001A1043">
        <w:rPr>
          <w:rFonts w:ascii="Arial" w:hAnsi="Arial" w:cs="Arial"/>
          <w:b/>
          <w:bCs/>
        </w:rPr>
        <w:t>REQUIREMENTS</w:t>
      </w:r>
    </w:p>
    <w:p w14:paraId="29A7B3F8" w14:textId="77777777" w:rsidR="0064411E" w:rsidRPr="007F064C" w:rsidRDefault="0064411E" w:rsidP="0064411E">
      <w:pPr>
        <w:pStyle w:val="NoSpacing"/>
        <w:numPr>
          <w:ilvl w:val="0"/>
          <w:numId w:val="2"/>
        </w:numPr>
        <w:rPr>
          <w:rFonts w:ascii="Arial" w:hAnsi="Arial" w:cs="Arial"/>
        </w:rPr>
      </w:pPr>
      <w:r w:rsidRPr="007F064C">
        <w:rPr>
          <w:rFonts w:ascii="Arial" w:hAnsi="Arial" w:cs="Arial"/>
        </w:rPr>
        <w:t>Must </w:t>
      </w:r>
      <w:r w:rsidRPr="007F064C">
        <w:rPr>
          <w:rFonts w:ascii="Arial" w:hAnsi="Arial" w:cs="Arial"/>
          <w:i/>
          <w:iCs/>
        </w:rPr>
        <w:t>possess </w:t>
      </w:r>
      <w:r w:rsidRPr="007F064C">
        <w:rPr>
          <w:rFonts w:ascii="Arial" w:hAnsi="Arial" w:cs="Arial"/>
        </w:rPr>
        <w:t xml:space="preserve">a valid State of Utah driver's license. </w:t>
      </w:r>
    </w:p>
    <w:p w14:paraId="21AFFDF9" w14:textId="77777777" w:rsidR="0064411E" w:rsidRPr="007F064C" w:rsidRDefault="0064411E" w:rsidP="0064411E">
      <w:pPr>
        <w:pStyle w:val="NoSpacing"/>
        <w:numPr>
          <w:ilvl w:val="0"/>
          <w:numId w:val="2"/>
        </w:numPr>
        <w:rPr>
          <w:rFonts w:ascii="Arial" w:hAnsi="Arial" w:cs="Arial"/>
        </w:rPr>
      </w:pPr>
      <w:r w:rsidRPr="007F064C">
        <w:rPr>
          <w:rFonts w:ascii="Arial" w:hAnsi="Arial" w:cs="Arial"/>
        </w:rPr>
        <w:t xml:space="preserve">Must be a High School Graduate, </w:t>
      </w:r>
      <w:r>
        <w:rPr>
          <w:rFonts w:ascii="Arial" w:hAnsi="Arial" w:cs="Arial"/>
        </w:rPr>
        <w:t xml:space="preserve">some college </w:t>
      </w:r>
      <w:proofErr w:type="gramStart"/>
      <w:r>
        <w:rPr>
          <w:rFonts w:ascii="Arial" w:hAnsi="Arial" w:cs="Arial"/>
        </w:rPr>
        <w:t>preferable</w:t>
      </w:r>
      <w:proofErr w:type="gramEnd"/>
      <w:r>
        <w:rPr>
          <w:rFonts w:ascii="Arial" w:hAnsi="Arial" w:cs="Arial"/>
        </w:rPr>
        <w:t>.</w:t>
      </w:r>
    </w:p>
    <w:p w14:paraId="77AEFADE" w14:textId="77777777" w:rsidR="0064411E" w:rsidRPr="007F064C" w:rsidRDefault="0064411E" w:rsidP="0064411E">
      <w:pPr>
        <w:pStyle w:val="NoSpacing"/>
        <w:numPr>
          <w:ilvl w:val="0"/>
          <w:numId w:val="2"/>
        </w:numPr>
        <w:rPr>
          <w:rFonts w:ascii="Arial" w:hAnsi="Arial" w:cs="Arial"/>
        </w:rPr>
      </w:pPr>
      <w:r w:rsidRPr="007F064C">
        <w:rPr>
          <w:rFonts w:ascii="Arial" w:hAnsi="Arial" w:cs="Arial"/>
        </w:rPr>
        <w:t>Must </w:t>
      </w:r>
      <w:r w:rsidRPr="007F064C">
        <w:rPr>
          <w:rFonts w:ascii="Arial" w:hAnsi="Arial" w:cs="Arial"/>
          <w:i/>
          <w:iCs/>
        </w:rPr>
        <w:t>obtain </w:t>
      </w:r>
      <w:r w:rsidRPr="007F064C">
        <w:rPr>
          <w:rFonts w:ascii="Arial" w:hAnsi="Arial" w:cs="Arial"/>
        </w:rPr>
        <w:t>an</w:t>
      </w:r>
      <w:r w:rsidRPr="007F064C">
        <w:rPr>
          <w:rFonts w:ascii="Arial" w:hAnsi="Arial" w:cs="Arial"/>
          <w:i/>
          <w:iCs/>
        </w:rPr>
        <w:t xml:space="preserve"> </w:t>
      </w:r>
      <w:r w:rsidRPr="007F064C">
        <w:rPr>
          <w:rFonts w:ascii="Arial" w:hAnsi="Arial" w:cs="Arial"/>
        </w:rPr>
        <w:t xml:space="preserve">Appraiser Trainee designation with the Utah State Department of Commerce within 12 months in position; designation as a Licensed Residential Appraiser with the Utah State Department of Commerce within 36 months in position. The county will assist in obtaining these licenses. Preference will go to applicants with residential appraisal experience. </w:t>
      </w:r>
    </w:p>
    <w:p w14:paraId="0EDB0672" w14:textId="77777777" w:rsidR="0064411E" w:rsidRDefault="0064411E" w:rsidP="0064411E">
      <w:pPr>
        <w:pStyle w:val="NoSpacing"/>
        <w:numPr>
          <w:ilvl w:val="0"/>
          <w:numId w:val="2"/>
        </w:numPr>
        <w:rPr>
          <w:rFonts w:ascii="Arial" w:hAnsi="Arial" w:cs="Arial"/>
        </w:rPr>
      </w:pPr>
      <w:r w:rsidRPr="007F064C">
        <w:rPr>
          <w:rFonts w:ascii="Arial" w:hAnsi="Arial" w:cs="Arial"/>
        </w:rPr>
        <w:t xml:space="preserve">Ability to visually observe the details of property and arrive at an accurate and equitable appraisal. Ability to interpret and analyze to apply appropriate methods of valuation. Ability to make mathematical calculations in determining percentages, volumes, areas, etc. Ability to make judgment decisions in the appraisal process. Ability to read legal </w:t>
      </w:r>
      <w:r w:rsidRPr="007F064C">
        <w:rPr>
          <w:rFonts w:ascii="Arial" w:hAnsi="Arial" w:cs="Arial"/>
        </w:rPr>
        <w:lastRenderedPageBreak/>
        <w:t xml:space="preserve">descriptions, deeds, plat books, maps, and </w:t>
      </w:r>
      <w:proofErr w:type="gramStart"/>
      <w:r w:rsidRPr="007F064C">
        <w:rPr>
          <w:rFonts w:ascii="Arial" w:hAnsi="Arial" w:cs="Arial"/>
        </w:rPr>
        <w:t>blue prints</w:t>
      </w:r>
      <w:proofErr w:type="gramEnd"/>
      <w:r w:rsidRPr="007F064C">
        <w:rPr>
          <w:rFonts w:ascii="Arial" w:hAnsi="Arial" w:cs="Arial"/>
        </w:rPr>
        <w:t xml:space="preserve">. Ability to operate a variety of tools and equipment, including general office equipment, computers, camera, etc. Ability to communicate effectively verbally and in writing. Ability to develop and maintain effective working relationships with the public, employees, and supervisors. </w:t>
      </w:r>
    </w:p>
    <w:p w14:paraId="0392F732" w14:textId="77777777" w:rsidR="0064411E" w:rsidRPr="001A1043" w:rsidRDefault="0064411E" w:rsidP="0064411E">
      <w:pPr>
        <w:pStyle w:val="NoSpacing"/>
        <w:numPr>
          <w:ilvl w:val="0"/>
          <w:numId w:val="2"/>
        </w:numPr>
        <w:rPr>
          <w:rFonts w:ascii="Arial" w:hAnsi="Arial" w:cs="Arial"/>
        </w:rPr>
      </w:pPr>
      <w:r w:rsidRPr="001A1043">
        <w:rPr>
          <w:rFonts w:ascii="Arial" w:hAnsi="Arial" w:cs="Arial"/>
        </w:rPr>
        <w:t>Travel for this position is required, regularly drives a motor vehicle and must maintain a high standard of driving record. Will work for sustained periods of time maintaining concentrated attention to detail.</w:t>
      </w:r>
    </w:p>
    <w:p w14:paraId="3821D9FC" w14:textId="77777777" w:rsidR="0064411E" w:rsidRDefault="0064411E" w:rsidP="0064411E">
      <w:pPr>
        <w:pStyle w:val="NoSpacing"/>
        <w:numPr>
          <w:ilvl w:val="0"/>
          <w:numId w:val="2"/>
        </w:numPr>
        <w:rPr>
          <w:rFonts w:ascii="Arial" w:hAnsi="Arial" w:cs="Arial"/>
        </w:rPr>
      </w:pPr>
      <w:r w:rsidRPr="001A1043">
        <w:rPr>
          <w:rFonts w:ascii="Arial" w:hAnsi="Arial" w:cs="Arial"/>
        </w:rPr>
        <w:t xml:space="preserve">Regularly walk, stand, or </w:t>
      </w:r>
      <w:proofErr w:type="gramStart"/>
      <w:r w:rsidRPr="001A1043">
        <w:rPr>
          <w:rFonts w:ascii="Arial" w:hAnsi="Arial" w:cs="Arial"/>
        </w:rPr>
        <w:t>stoop</w:t>
      </w:r>
      <w:proofErr w:type="gramEnd"/>
      <w:r w:rsidRPr="001A1043">
        <w:rPr>
          <w:rFonts w:ascii="Arial" w:hAnsi="Arial" w:cs="Arial"/>
        </w:rPr>
        <w:t>. Work is performed for sustained periods outdoors and occasionally in hot, cold, or inclement weather</w:t>
      </w:r>
      <w:r>
        <w:rPr>
          <w:rFonts w:ascii="Arial" w:hAnsi="Arial" w:cs="Arial"/>
        </w:rPr>
        <w:t>.</w:t>
      </w:r>
    </w:p>
    <w:p w14:paraId="05B46175" w14:textId="77777777" w:rsidR="0064411E" w:rsidRDefault="0064411E" w:rsidP="0064411E">
      <w:pPr>
        <w:pStyle w:val="NoSpacing"/>
        <w:rPr>
          <w:rFonts w:ascii="Arial" w:hAnsi="Arial" w:cs="Arial"/>
        </w:rPr>
      </w:pPr>
    </w:p>
    <w:p w14:paraId="740B6EDD" w14:textId="77777777" w:rsidR="0064411E" w:rsidRPr="001A1043" w:rsidRDefault="0064411E" w:rsidP="0064411E">
      <w:pPr>
        <w:pStyle w:val="NoSpacing"/>
        <w:rPr>
          <w:rFonts w:ascii="Arial" w:hAnsi="Arial" w:cs="Arial"/>
          <w:b/>
          <w:bCs/>
        </w:rPr>
      </w:pPr>
      <w:r w:rsidRPr="001A1043">
        <w:rPr>
          <w:rFonts w:ascii="Arial" w:hAnsi="Arial" w:cs="Arial"/>
          <w:b/>
          <w:bCs/>
        </w:rPr>
        <w:t>APPLICATION</w:t>
      </w:r>
    </w:p>
    <w:p w14:paraId="75A8F850" w14:textId="0C204474" w:rsidR="0064411E" w:rsidRPr="001A1043" w:rsidRDefault="0064411E" w:rsidP="0064411E">
      <w:pPr>
        <w:pStyle w:val="NoSpacing"/>
        <w:rPr>
          <w:rFonts w:ascii="Arial" w:hAnsi="Arial" w:cs="Arial"/>
        </w:rPr>
      </w:pPr>
      <w:r>
        <w:rPr>
          <w:rFonts w:ascii="Arial" w:hAnsi="Arial" w:cs="Arial"/>
        </w:rPr>
        <w:t xml:space="preserve">Starting pay depends on prior experience. Pay </w:t>
      </w:r>
      <w:r w:rsidRPr="00C70610">
        <w:rPr>
          <w:rFonts w:ascii="Arial" w:hAnsi="Arial" w:cs="Arial"/>
        </w:rPr>
        <w:t>will be in accordance with the Millard County Step and Grade plan. Benefit package includes medical, dental, life, LTD insurance, paid time off and Utah State Retirement.</w:t>
      </w:r>
      <w:r>
        <w:rPr>
          <w:rFonts w:ascii="Arial" w:hAnsi="Arial" w:cs="Arial"/>
        </w:rPr>
        <w:t xml:space="preserve"> A</w:t>
      </w:r>
      <w:r w:rsidRPr="001A1043">
        <w:rPr>
          <w:rFonts w:ascii="Arial" w:hAnsi="Arial" w:cs="Arial"/>
        </w:rPr>
        <w:t xml:space="preserve">nyone interested in applying for this position should </w:t>
      </w:r>
      <w:proofErr w:type="gramStart"/>
      <w:r w:rsidRPr="001A1043">
        <w:rPr>
          <w:rFonts w:ascii="Arial" w:hAnsi="Arial" w:cs="Arial"/>
        </w:rPr>
        <w:t>submit an application</w:t>
      </w:r>
      <w:proofErr w:type="gramEnd"/>
      <w:r w:rsidRPr="001A1043">
        <w:rPr>
          <w:rFonts w:ascii="Arial" w:hAnsi="Arial" w:cs="Arial"/>
        </w:rPr>
        <w:t xml:space="preserve"> </w:t>
      </w:r>
      <w:r>
        <w:rPr>
          <w:rFonts w:ascii="Arial" w:hAnsi="Arial" w:cs="Arial"/>
        </w:rPr>
        <w:t>and</w:t>
      </w:r>
      <w:r w:rsidRPr="001A1043">
        <w:rPr>
          <w:rFonts w:ascii="Arial" w:hAnsi="Arial" w:cs="Arial"/>
        </w:rPr>
        <w:t xml:space="preserve"> resume with references to Millard</w:t>
      </w:r>
      <w:r>
        <w:rPr>
          <w:rFonts w:ascii="Arial" w:hAnsi="Arial" w:cs="Arial"/>
        </w:rPr>
        <w:t xml:space="preserve"> </w:t>
      </w:r>
      <w:r w:rsidRPr="001A1043">
        <w:rPr>
          <w:rFonts w:ascii="Arial" w:hAnsi="Arial" w:cs="Arial"/>
        </w:rPr>
        <w:t>County Assessor’s Office, 50 South Main, Fillmore</w:t>
      </w:r>
      <w:r>
        <w:rPr>
          <w:rFonts w:ascii="Arial" w:hAnsi="Arial" w:cs="Arial"/>
        </w:rPr>
        <w:t>,</w:t>
      </w:r>
      <w:r w:rsidRPr="001A1043">
        <w:rPr>
          <w:rFonts w:ascii="Arial" w:hAnsi="Arial" w:cs="Arial"/>
        </w:rPr>
        <w:t xml:space="preserve"> Utah. Applications may be picked up at the Assessor’s office or online at www.millardcounty.gov</w:t>
      </w:r>
      <w:r>
        <w:rPr>
          <w:rFonts w:ascii="Arial" w:hAnsi="Arial" w:cs="Arial"/>
        </w:rPr>
        <w:t>.</w:t>
      </w:r>
      <w:r w:rsidRPr="001A1043">
        <w:rPr>
          <w:rFonts w:ascii="Arial" w:hAnsi="Arial" w:cs="Arial"/>
        </w:rPr>
        <w:t xml:space="preserve"> Applications/Resumes will be accepted until </w:t>
      </w:r>
      <w:r>
        <w:rPr>
          <w:rFonts w:ascii="Arial" w:hAnsi="Arial" w:cs="Arial"/>
        </w:rPr>
        <w:t>12:00</w:t>
      </w:r>
      <w:r w:rsidRPr="001A1043">
        <w:rPr>
          <w:rFonts w:ascii="Arial" w:hAnsi="Arial" w:cs="Arial"/>
        </w:rPr>
        <w:t xml:space="preserve"> PM, February 6, 2026</w:t>
      </w:r>
      <w:r>
        <w:rPr>
          <w:rFonts w:ascii="Arial" w:hAnsi="Arial" w:cs="Arial"/>
        </w:rPr>
        <w:t>.</w:t>
      </w:r>
    </w:p>
    <w:p w14:paraId="6E4B01C8" w14:textId="77777777" w:rsidR="0064411E" w:rsidRPr="001A1043" w:rsidRDefault="0064411E" w:rsidP="0064411E">
      <w:pPr>
        <w:pStyle w:val="NoSpacing"/>
        <w:rPr>
          <w:rFonts w:ascii="Arial" w:hAnsi="Arial" w:cs="Arial"/>
        </w:rPr>
      </w:pPr>
    </w:p>
    <w:p w14:paraId="3DF67DFE" w14:textId="02E3C5BC" w:rsidR="00EA033D" w:rsidRPr="00EA033D" w:rsidRDefault="00E36AC9" w:rsidP="00B63472">
      <w:pPr>
        <w:pStyle w:val="NoSpacing"/>
        <w:jc w:val="center"/>
        <w:rPr>
          <w:rFonts w:ascii="Arial" w:hAnsi="Arial" w:cs="Arial"/>
          <w:sz w:val="20"/>
          <w:szCs w:val="20"/>
        </w:rPr>
      </w:pPr>
      <w:r>
        <w:rPr>
          <w:rFonts w:ascii="Arial-BoldMT" w:eastAsia="ArialMT" w:hAnsi="Arial-BoldMT" w:cs="Arial-BoldMT"/>
          <w:b/>
          <w:bCs/>
        </w:rPr>
        <w:t>Millard County is an Equal Opportunity Employer</w:t>
      </w:r>
    </w:p>
    <w:sectPr w:rsidR="00EA033D" w:rsidRPr="00EA033D" w:rsidSect="005E47B6">
      <w:pgSz w:w="12240" w:h="15840"/>
      <w:pgMar w:top="360" w:right="810" w:bottom="302" w:left="1170" w:header="36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0691A"/>
    <w:multiLevelType w:val="hybridMultilevel"/>
    <w:tmpl w:val="B6E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C798C"/>
    <w:multiLevelType w:val="hybridMultilevel"/>
    <w:tmpl w:val="249C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861922">
    <w:abstractNumId w:val="1"/>
  </w:num>
  <w:num w:numId="2" w16cid:durableId="18987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B6"/>
    <w:rsid w:val="0003322F"/>
    <w:rsid w:val="00184411"/>
    <w:rsid w:val="001D7AEC"/>
    <w:rsid w:val="00220B92"/>
    <w:rsid w:val="002346E4"/>
    <w:rsid w:val="003054B2"/>
    <w:rsid w:val="00397166"/>
    <w:rsid w:val="003A5F8F"/>
    <w:rsid w:val="003D6B44"/>
    <w:rsid w:val="003E40E3"/>
    <w:rsid w:val="00431CDD"/>
    <w:rsid w:val="004604D8"/>
    <w:rsid w:val="0053540C"/>
    <w:rsid w:val="005E47B6"/>
    <w:rsid w:val="005E6F78"/>
    <w:rsid w:val="00611B13"/>
    <w:rsid w:val="0064411E"/>
    <w:rsid w:val="0067721E"/>
    <w:rsid w:val="00687BD2"/>
    <w:rsid w:val="00734D65"/>
    <w:rsid w:val="007A5B92"/>
    <w:rsid w:val="008304B6"/>
    <w:rsid w:val="008F6F13"/>
    <w:rsid w:val="009C2C1C"/>
    <w:rsid w:val="00A62B52"/>
    <w:rsid w:val="00A71F91"/>
    <w:rsid w:val="00A73C8C"/>
    <w:rsid w:val="00B1554C"/>
    <w:rsid w:val="00B63472"/>
    <w:rsid w:val="00BA30B1"/>
    <w:rsid w:val="00BB5EF1"/>
    <w:rsid w:val="00BC3685"/>
    <w:rsid w:val="00BF0D7C"/>
    <w:rsid w:val="00CA44AE"/>
    <w:rsid w:val="00CE7985"/>
    <w:rsid w:val="00D533B1"/>
    <w:rsid w:val="00DD0EDB"/>
    <w:rsid w:val="00DD21DB"/>
    <w:rsid w:val="00DE2204"/>
    <w:rsid w:val="00DF201A"/>
    <w:rsid w:val="00E36AC9"/>
    <w:rsid w:val="00E50936"/>
    <w:rsid w:val="00EA033D"/>
    <w:rsid w:val="00ED2946"/>
    <w:rsid w:val="00F9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9A407"/>
  <w14:defaultImageDpi w14:val="0"/>
  <w15:docId w15:val="{BD9B904A-6F47-4C30-B3A1-2ECCA15B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431CDD"/>
    <w:rPr>
      <w:rFonts w:ascii="Tahoma" w:hAnsi="Tahoma" w:cs="Tahoma"/>
      <w:sz w:val="16"/>
      <w:szCs w:val="16"/>
    </w:rPr>
  </w:style>
  <w:style w:type="character" w:customStyle="1" w:styleId="BalloonTextChar">
    <w:name w:val="Balloon Text Char"/>
    <w:basedOn w:val="DefaultParagraphFont"/>
    <w:link w:val="BalloonText"/>
    <w:uiPriority w:val="99"/>
    <w:semiHidden/>
    <w:rsid w:val="00431CDD"/>
    <w:rPr>
      <w:rFonts w:ascii="Tahoma" w:hAnsi="Tahoma" w:cs="Tahoma"/>
      <w:sz w:val="16"/>
      <w:szCs w:val="16"/>
    </w:rPr>
  </w:style>
  <w:style w:type="character" w:styleId="Hyperlink">
    <w:name w:val="Hyperlink"/>
    <w:basedOn w:val="DefaultParagraphFont"/>
    <w:uiPriority w:val="99"/>
    <w:unhideWhenUsed/>
    <w:rsid w:val="00E36AC9"/>
    <w:rPr>
      <w:color w:val="0000FF" w:themeColor="hyperlink"/>
      <w:u w:val="single"/>
    </w:rPr>
  </w:style>
  <w:style w:type="character" w:styleId="UnresolvedMention">
    <w:name w:val="Unresolved Mention"/>
    <w:basedOn w:val="DefaultParagraphFont"/>
    <w:uiPriority w:val="99"/>
    <w:semiHidden/>
    <w:unhideWhenUsed/>
    <w:rsid w:val="00E36AC9"/>
    <w:rPr>
      <w:color w:val="605E5C"/>
      <w:shd w:val="clear" w:color="auto" w:fill="E1DFDD"/>
    </w:rPr>
  </w:style>
  <w:style w:type="paragraph" w:styleId="NoSpacing">
    <w:name w:val="No Spacing"/>
    <w:uiPriority w:val="1"/>
    <w:qFormat/>
    <w:rsid w:val="00B1554C"/>
    <w:pPr>
      <w:widowControl w:val="0"/>
      <w:autoSpaceDE w:val="0"/>
      <w:autoSpaceDN w:val="0"/>
      <w:adjustRightInd w:val="0"/>
      <w:spacing w:after="0" w:line="240" w:lineRule="auto"/>
    </w:pPr>
    <w:rPr>
      <w:rFonts w:ascii="Sakkal Majalla" w:hAnsi="Sakkal Majalla" w:cs="Sakkal Majall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6765">
      <w:bodyDiv w:val="1"/>
      <w:marLeft w:val="0"/>
      <w:marRight w:val="0"/>
      <w:marTop w:val="0"/>
      <w:marBottom w:val="0"/>
      <w:divBdr>
        <w:top w:val="none" w:sz="0" w:space="0" w:color="auto"/>
        <w:left w:val="none" w:sz="0" w:space="0" w:color="auto"/>
        <w:bottom w:val="none" w:sz="0" w:space="0" w:color="auto"/>
        <w:right w:val="none" w:sz="0" w:space="0" w:color="auto"/>
      </w:divBdr>
      <w:divsChild>
        <w:div w:id="875040436">
          <w:marLeft w:val="0"/>
          <w:marRight w:val="0"/>
          <w:marTop w:val="0"/>
          <w:marBottom w:val="0"/>
          <w:divBdr>
            <w:top w:val="none" w:sz="0" w:space="0" w:color="auto"/>
            <w:left w:val="none" w:sz="0" w:space="0" w:color="auto"/>
            <w:bottom w:val="none" w:sz="0" w:space="0" w:color="auto"/>
            <w:right w:val="none" w:sz="0" w:space="0" w:color="auto"/>
          </w:divBdr>
        </w:div>
      </w:divsChild>
    </w:div>
    <w:div w:id="1890258588">
      <w:bodyDiv w:val="1"/>
      <w:marLeft w:val="0"/>
      <w:marRight w:val="0"/>
      <w:marTop w:val="0"/>
      <w:marBottom w:val="0"/>
      <w:divBdr>
        <w:top w:val="none" w:sz="0" w:space="0" w:color="auto"/>
        <w:left w:val="none" w:sz="0" w:space="0" w:color="auto"/>
        <w:bottom w:val="none" w:sz="0" w:space="0" w:color="auto"/>
        <w:right w:val="none" w:sz="0" w:space="0" w:color="auto"/>
      </w:divBdr>
      <w:divsChild>
        <w:div w:id="1985623994">
          <w:marLeft w:val="0"/>
          <w:marRight w:val="0"/>
          <w:marTop w:val="0"/>
          <w:marBottom w:val="0"/>
          <w:divBdr>
            <w:top w:val="none" w:sz="0" w:space="0" w:color="auto"/>
            <w:left w:val="none" w:sz="0" w:space="0" w:color="auto"/>
            <w:bottom w:val="none" w:sz="0" w:space="0" w:color="auto"/>
            <w:right w:val="none" w:sz="0" w:space="0" w:color="auto"/>
          </w:divBdr>
        </w:div>
      </w:divsChild>
    </w:div>
    <w:div w:id="19931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3795</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Motor-Vehicles</dc:creator>
  <cp:lastModifiedBy>Jacob Nielson</cp:lastModifiedBy>
  <cp:revision>2</cp:revision>
  <cp:lastPrinted>2020-02-11T19:04:00Z</cp:lastPrinted>
  <dcterms:created xsi:type="dcterms:W3CDTF">2026-01-26T17:40:00Z</dcterms:created>
  <dcterms:modified xsi:type="dcterms:W3CDTF">2026-01-26T17:40:00Z</dcterms:modified>
</cp:coreProperties>
</file>